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4F0F" w:rsidRPr="00692695" w:rsidRDefault="004D7E20" w:rsidP="009B5411">
      <w:pPr>
        <w:spacing w:after="120"/>
        <w:rPr>
          <w:b/>
          <w:caps/>
          <w:sz w:val="22"/>
          <w:szCs w:val="22"/>
        </w:rPr>
      </w:pPr>
      <w:r>
        <w:rPr>
          <w:b/>
          <w:caps/>
          <w:sz w:val="22"/>
          <w:szCs w:val="22"/>
        </w:rPr>
        <w:t>Permittee</w:t>
      </w:r>
    </w:p>
    <w:tbl>
      <w:tblPr>
        <w:tblW w:w="10008" w:type="dxa"/>
        <w:tblInd w:w="18" w:type="dxa"/>
        <w:tblLayout w:type="fixed"/>
        <w:tblCellMar>
          <w:top w:w="43" w:type="dxa"/>
          <w:left w:w="72" w:type="dxa"/>
          <w:bottom w:w="43" w:type="dxa"/>
          <w:right w:w="72" w:type="dxa"/>
        </w:tblCellMar>
        <w:tblLook w:val="0000" w:firstRow="0" w:lastRow="0" w:firstColumn="0" w:lastColumn="0" w:noHBand="0" w:noVBand="0"/>
      </w:tblPr>
      <w:tblGrid>
        <w:gridCol w:w="6624"/>
        <w:gridCol w:w="3384"/>
      </w:tblGrid>
      <w:tr w:rsidR="00157EA9" w:rsidRPr="00692695" w:rsidTr="00B4679C">
        <w:trPr>
          <w:cantSplit/>
          <w:trHeight w:val="1578"/>
        </w:trPr>
        <w:tc>
          <w:tcPr>
            <w:tcW w:w="6624" w:type="dxa"/>
          </w:tcPr>
          <w:p w:rsidR="00015819" w:rsidRPr="00FC5F61" w:rsidRDefault="00FC5F61" w:rsidP="00015819">
            <w:pPr>
              <w:rPr>
                <w:sz w:val="22"/>
                <w:szCs w:val="22"/>
              </w:rPr>
            </w:pPr>
            <w:r w:rsidRPr="00FC5F61">
              <w:rPr>
                <w:sz w:val="22"/>
                <w:szCs w:val="22"/>
              </w:rPr>
              <w:t>Highlands EnviroFuels, LLC</w:t>
            </w:r>
          </w:p>
          <w:p w:rsidR="00015819" w:rsidRPr="00FC5F61" w:rsidRDefault="00FC5F61" w:rsidP="00015819">
            <w:pPr>
              <w:rPr>
                <w:sz w:val="22"/>
                <w:szCs w:val="22"/>
              </w:rPr>
            </w:pPr>
            <w:r w:rsidRPr="00FC5F61">
              <w:rPr>
                <w:sz w:val="22"/>
                <w:szCs w:val="22"/>
              </w:rPr>
              <w:t>10027 Water Works Lane</w:t>
            </w:r>
          </w:p>
          <w:p w:rsidR="00015819" w:rsidRPr="00FC5F61" w:rsidRDefault="00FC5F61" w:rsidP="00015819">
            <w:pPr>
              <w:tabs>
                <w:tab w:val="center" w:pos="3168"/>
                <w:tab w:val="left" w:pos="3240"/>
                <w:tab w:val="left" w:pos="3615"/>
              </w:tabs>
              <w:rPr>
                <w:sz w:val="22"/>
                <w:szCs w:val="22"/>
              </w:rPr>
            </w:pPr>
            <w:r w:rsidRPr="00FC5F61">
              <w:rPr>
                <w:sz w:val="22"/>
                <w:szCs w:val="22"/>
              </w:rPr>
              <w:t xml:space="preserve">Riverview, </w:t>
            </w:r>
            <w:proofErr w:type="gramStart"/>
            <w:r w:rsidRPr="00FC5F61">
              <w:rPr>
                <w:sz w:val="22"/>
                <w:szCs w:val="22"/>
              </w:rPr>
              <w:t>Florida  33578</w:t>
            </w:r>
            <w:proofErr w:type="gramEnd"/>
          </w:p>
          <w:p w:rsidR="00015819" w:rsidRPr="00FC5F61" w:rsidRDefault="00015819" w:rsidP="00015819">
            <w:pPr>
              <w:rPr>
                <w:i/>
                <w:sz w:val="22"/>
                <w:szCs w:val="22"/>
              </w:rPr>
            </w:pPr>
          </w:p>
          <w:p w:rsidR="00015819" w:rsidRPr="00FC5F61" w:rsidRDefault="00015819" w:rsidP="00015819">
            <w:pPr>
              <w:rPr>
                <w:sz w:val="22"/>
                <w:szCs w:val="22"/>
              </w:rPr>
            </w:pPr>
            <w:r w:rsidRPr="00FC5F61">
              <w:rPr>
                <w:sz w:val="22"/>
                <w:szCs w:val="22"/>
              </w:rPr>
              <w:t>Authorized Representative:</w:t>
            </w:r>
          </w:p>
          <w:p w:rsidR="00D8657D" w:rsidRPr="00FC5F61" w:rsidRDefault="00FC5F61" w:rsidP="00A51897">
            <w:pPr>
              <w:widowControl w:val="0"/>
              <w:ind w:left="360"/>
              <w:rPr>
                <w:sz w:val="22"/>
                <w:szCs w:val="22"/>
              </w:rPr>
            </w:pPr>
            <w:r w:rsidRPr="00FC5F61">
              <w:rPr>
                <w:sz w:val="22"/>
                <w:szCs w:val="22"/>
              </w:rPr>
              <w:t>Dr. Bradley Krohn, President and Managing Member</w:t>
            </w:r>
          </w:p>
        </w:tc>
        <w:tc>
          <w:tcPr>
            <w:tcW w:w="3384" w:type="dxa"/>
          </w:tcPr>
          <w:p w:rsidR="00916109" w:rsidRPr="00FC5F61" w:rsidRDefault="00916109" w:rsidP="00692695">
            <w:pPr>
              <w:rPr>
                <w:sz w:val="22"/>
                <w:szCs w:val="22"/>
              </w:rPr>
            </w:pPr>
            <w:r w:rsidRPr="00FC5F61">
              <w:rPr>
                <w:sz w:val="22"/>
                <w:szCs w:val="22"/>
              </w:rPr>
              <w:t xml:space="preserve">Air Permit No. </w:t>
            </w:r>
            <w:r w:rsidR="00FC5F61" w:rsidRPr="00FC5F61">
              <w:rPr>
                <w:sz w:val="22"/>
                <w:szCs w:val="22"/>
              </w:rPr>
              <w:t>0550063-004</w:t>
            </w:r>
            <w:r w:rsidR="00E461C7" w:rsidRPr="00FC5F61">
              <w:rPr>
                <w:sz w:val="22"/>
                <w:szCs w:val="22"/>
              </w:rPr>
              <w:t>-AC</w:t>
            </w:r>
          </w:p>
          <w:p w:rsidR="00015819" w:rsidRPr="00FC5F61" w:rsidRDefault="00015819" w:rsidP="00692695">
            <w:pPr>
              <w:rPr>
                <w:sz w:val="22"/>
                <w:szCs w:val="22"/>
              </w:rPr>
            </w:pPr>
            <w:r w:rsidRPr="00FC5F61">
              <w:rPr>
                <w:sz w:val="22"/>
                <w:szCs w:val="22"/>
              </w:rPr>
              <w:t xml:space="preserve">Expires:  </w:t>
            </w:r>
            <w:r w:rsidR="00FC5F61" w:rsidRPr="00FC5F61">
              <w:rPr>
                <w:sz w:val="22"/>
                <w:szCs w:val="22"/>
              </w:rPr>
              <w:t>June 30, 2021</w:t>
            </w:r>
          </w:p>
          <w:p w:rsidR="00015819" w:rsidRPr="00FC5F61" w:rsidRDefault="00E461C7" w:rsidP="00692695">
            <w:pPr>
              <w:rPr>
                <w:sz w:val="22"/>
                <w:szCs w:val="22"/>
              </w:rPr>
            </w:pPr>
            <w:r w:rsidRPr="00FC5F61">
              <w:rPr>
                <w:sz w:val="22"/>
                <w:szCs w:val="22"/>
              </w:rPr>
              <w:t>PSD-FL-</w:t>
            </w:r>
            <w:r w:rsidR="00FC5F61" w:rsidRPr="00FC5F61">
              <w:rPr>
                <w:sz w:val="22"/>
                <w:szCs w:val="22"/>
              </w:rPr>
              <w:t>416A</w:t>
            </w:r>
          </w:p>
          <w:p w:rsidR="00916109" w:rsidRPr="00FC5F61" w:rsidRDefault="00FC5F61" w:rsidP="00692695">
            <w:pPr>
              <w:rPr>
                <w:sz w:val="22"/>
                <w:szCs w:val="22"/>
              </w:rPr>
            </w:pPr>
            <w:r w:rsidRPr="00FC5F61">
              <w:rPr>
                <w:sz w:val="22"/>
                <w:szCs w:val="22"/>
              </w:rPr>
              <w:t>Highlands EnviroFuels</w:t>
            </w:r>
          </w:p>
          <w:p w:rsidR="00916109" w:rsidRPr="00FC5F61" w:rsidRDefault="00916109" w:rsidP="00692695">
            <w:pPr>
              <w:rPr>
                <w:sz w:val="22"/>
                <w:szCs w:val="22"/>
              </w:rPr>
            </w:pPr>
            <w:r w:rsidRPr="00FC5F61">
              <w:rPr>
                <w:sz w:val="22"/>
                <w:szCs w:val="22"/>
              </w:rPr>
              <w:t xml:space="preserve">Facility ID No. </w:t>
            </w:r>
            <w:r w:rsidR="00FC5F61" w:rsidRPr="00FC5F61">
              <w:rPr>
                <w:sz w:val="22"/>
                <w:szCs w:val="22"/>
              </w:rPr>
              <w:t>0550063</w:t>
            </w:r>
          </w:p>
          <w:p w:rsidR="00157EA9" w:rsidRPr="00FC5F61" w:rsidRDefault="00FC5F61" w:rsidP="00692695">
            <w:pPr>
              <w:widowControl w:val="0"/>
              <w:rPr>
                <w:b/>
                <w:bCs/>
                <w:sz w:val="22"/>
                <w:szCs w:val="22"/>
              </w:rPr>
            </w:pPr>
            <w:r>
              <w:rPr>
                <w:sz w:val="22"/>
                <w:szCs w:val="22"/>
              </w:rPr>
              <w:t>Biorefinery and Cogeneration Plant</w:t>
            </w:r>
          </w:p>
        </w:tc>
      </w:tr>
    </w:tbl>
    <w:p w:rsidR="00E461C7" w:rsidRPr="000472DA" w:rsidRDefault="00E461C7" w:rsidP="00E461C7">
      <w:pPr>
        <w:pStyle w:val="Caption"/>
        <w:spacing w:before="240"/>
        <w:rPr>
          <w:szCs w:val="22"/>
        </w:rPr>
      </w:pPr>
      <w:r>
        <w:rPr>
          <w:szCs w:val="22"/>
        </w:rPr>
        <w:t>Project</w:t>
      </w:r>
    </w:p>
    <w:p w:rsidR="00E461C7" w:rsidRPr="009D014B" w:rsidRDefault="009D014B" w:rsidP="00E461C7">
      <w:pPr>
        <w:pStyle w:val="BodyText3"/>
        <w:jc w:val="left"/>
        <w:rPr>
          <w:szCs w:val="22"/>
        </w:rPr>
      </w:pPr>
      <w:r w:rsidRPr="009D014B">
        <w:rPr>
          <w:szCs w:val="22"/>
        </w:rPr>
        <w:t xml:space="preserve">This is the final air construction permit authorizing the construction of a 36 million gallon per year ethanol production facility using sugarcane and sweet sorghum as the feedstock and a cogeneration power plant that will generate electricity utilizing the leftover </w:t>
      </w:r>
      <w:r>
        <w:rPr>
          <w:szCs w:val="22"/>
        </w:rPr>
        <w:t>agricultural residues</w:t>
      </w:r>
      <w:r w:rsidRPr="009D014B">
        <w:rPr>
          <w:szCs w:val="22"/>
        </w:rPr>
        <w:t xml:space="preserve"> as its primary fuel source.  The new facility will use natural fermentation processes to produce ethanol from biomass.</w:t>
      </w:r>
      <w:r w:rsidRPr="009D014B">
        <w:rPr>
          <w:i/>
          <w:szCs w:val="22"/>
        </w:rPr>
        <w:t xml:space="preserve">  </w:t>
      </w:r>
      <w:r w:rsidRPr="009D014B">
        <w:rPr>
          <w:szCs w:val="22"/>
        </w:rPr>
        <w:t>The plant is categorized under Standard Industrial Classification (SIC) No. 2869, and will be located approximately 0.5 miles south-southwest of the intersection of U.S. Highway 27 and State Road 70, south of Lake Placid, in Highlands County, Florida.  The UTM coordinates of the facility are Zone 17, 466.407 kilometers (km) East and 3,009.015 km North.</w:t>
      </w:r>
      <w:r w:rsidR="00E461C7" w:rsidRPr="009D014B">
        <w:rPr>
          <w:szCs w:val="22"/>
        </w:rPr>
        <w:t xml:space="preserve">  </w:t>
      </w:r>
    </w:p>
    <w:p w:rsidR="00E461C7" w:rsidRDefault="00E461C7" w:rsidP="00E461C7">
      <w:pPr>
        <w:pStyle w:val="BodyText3"/>
        <w:jc w:val="left"/>
        <w:rPr>
          <w:szCs w:val="22"/>
        </w:rPr>
      </w:pPr>
      <w:r w:rsidRPr="009D014B">
        <w:rPr>
          <w:szCs w:val="22"/>
        </w:rPr>
        <w:t xml:space="preserve">This final permit is organized into the following sections:  Section 1 (General Information); Section 2 (Administrative Requirements); Section 3 (Emissions Unit Specific Conditions); </w:t>
      </w:r>
      <w:r w:rsidR="001F1053" w:rsidRPr="009D014B">
        <w:rPr>
          <w:szCs w:val="22"/>
        </w:rPr>
        <w:t xml:space="preserve">and </w:t>
      </w:r>
      <w:r w:rsidRPr="009D014B">
        <w:rPr>
          <w:szCs w:val="22"/>
        </w:rPr>
        <w:t>Section 4 (Appendices).  Because of the technical nature of the project, the permit contains numerous acronyms and abbreviations, which are defined in Appendix A of Section 4 of this permit.  As noted in the Final Determination provided with this final permit, only minor changes and clarifications were made to the draft permit.</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E461C7" w:rsidP="00E461C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E461C7" w:rsidRDefault="00E461C7" w:rsidP="00E461C7">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24A5A" w:rsidRPr="00824A5A" w:rsidRDefault="00824A5A" w:rsidP="00355AEB">
      <w:pPr>
        <w:rPr>
          <w:sz w:val="22"/>
          <w:szCs w:val="22"/>
        </w:rPr>
      </w:pPr>
      <w:r w:rsidRPr="00824A5A">
        <w:rPr>
          <w:sz w:val="22"/>
          <w:szCs w:val="22"/>
        </w:rPr>
        <w:t>Executed in Tallahassee, Florida</w:t>
      </w:r>
    </w:p>
    <w:p w:rsidR="00790EC6" w:rsidRDefault="00790EC6" w:rsidP="00355AEB">
      <w:pPr>
        <w:rPr>
          <w:sz w:val="22"/>
          <w:szCs w:val="22"/>
          <w:highlight w:val="yellow"/>
        </w:rPr>
      </w:pPr>
    </w:p>
    <w:p w:rsidR="009D014B" w:rsidRDefault="009D014B" w:rsidP="00355AEB">
      <w:pPr>
        <w:rPr>
          <w:sz w:val="22"/>
          <w:szCs w:val="22"/>
          <w:highlight w:val="yellow"/>
        </w:rPr>
      </w:pPr>
    </w:p>
    <w:p w:rsidR="00252A3C" w:rsidRPr="00F96120" w:rsidRDefault="00252A3C" w:rsidP="00355AEB">
      <w:pPr>
        <w:rPr>
          <w:b/>
          <w:sz w:val="22"/>
          <w:szCs w:val="22"/>
        </w:rPr>
      </w:pPr>
      <w:r w:rsidRPr="00F96120">
        <w:rPr>
          <w:b/>
          <w:sz w:val="22"/>
          <w:szCs w:val="22"/>
          <w:highlight w:val="yellow"/>
        </w:rPr>
        <w:t>(DRAFT)</w:t>
      </w:r>
    </w:p>
    <w:p w:rsidR="002E2BEE" w:rsidRDefault="002E2BEE" w:rsidP="00355AEB">
      <w:pPr>
        <w:rPr>
          <w:sz w:val="22"/>
          <w:szCs w:val="22"/>
        </w:rPr>
      </w:pPr>
    </w:p>
    <w:p w:rsidR="00F96120" w:rsidRDefault="00F96120" w:rsidP="00355AEB">
      <w:pPr>
        <w:rPr>
          <w:sz w:val="22"/>
          <w:szCs w:val="22"/>
        </w:rPr>
      </w:pPr>
    </w:p>
    <w:p w:rsidR="007E4D52" w:rsidRPr="007E4D52" w:rsidRDefault="009D014B" w:rsidP="007E4D52">
      <w:pPr>
        <w:widowControl w:val="0"/>
        <w:tabs>
          <w:tab w:val="left" w:pos="360"/>
          <w:tab w:val="left" w:pos="7200"/>
          <w:tab w:val="left" w:pos="8910"/>
          <w:tab w:val="left" w:pos="9360"/>
        </w:tabs>
        <w:rPr>
          <w:sz w:val="22"/>
          <w:szCs w:val="22"/>
        </w:rPr>
      </w:pPr>
      <w:r w:rsidRPr="009D014B">
        <w:rPr>
          <w:i/>
          <w:sz w:val="22"/>
          <w:szCs w:val="22"/>
        </w:rPr>
        <w:t>For:</w:t>
      </w:r>
      <w:r>
        <w:rPr>
          <w:sz w:val="22"/>
          <w:szCs w:val="22"/>
        </w:rPr>
        <w:t xml:space="preserve">  </w:t>
      </w:r>
      <w:r w:rsidR="007E4D52" w:rsidRPr="007E4D52">
        <w:rPr>
          <w:sz w:val="22"/>
          <w:szCs w:val="22"/>
        </w:rPr>
        <w:t>Syed Arif, P.E., Program Administrator</w:t>
      </w:r>
    </w:p>
    <w:p w:rsidR="007E4D52" w:rsidRPr="007E4D52" w:rsidRDefault="007E4D52" w:rsidP="007E4D52">
      <w:pPr>
        <w:widowControl w:val="0"/>
        <w:tabs>
          <w:tab w:val="left" w:pos="360"/>
          <w:tab w:val="left" w:pos="7200"/>
          <w:tab w:val="left" w:pos="8910"/>
          <w:tab w:val="left" w:pos="9360"/>
        </w:tabs>
        <w:rPr>
          <w:sz w:val="22"/>
          <w:szCs w:val="22"/>
        </w:rPr>
      </w:pPr>
      <w:r w:rsidRPr="007E4D52">
        <w:rPr>
          <w:sz w:val="22"/>
          <w:szCs w:val="22"/>
        </w:rPr>
        <w:t>Office of Permitting and Compliance</w:t>
      </w:r>
    </w:p>
    <w:p w:rsidR="00824A5A" w:rsidRPr="00824A5A" w:rsidRDefault="002E2BEE" w:rsidP="009D014B">
      <w:pPr>
        <w:tabs>
          <w:tab w:val="left" w:pos="4365"/>
        </w:tabs>
        <w:rPr>
          <w:b/>
          <w:caps/>
          <w:sz w:val="22"/>
          <w:szCs w:val="22"/>
        </w:rPr>
        <w:sectPr w:rsidR="00824A5A" w:rsidRPr="00824A5A" w:rsidSect="00F96120">
          <w:headerReference w:type="even" r:id="rId8"/>
          <w:headerReference w:type="default" r:id="rId9"/>
          <w:footerReference w:type="even" r:id="rId10"/>
          <w:footerReference w:type="default" r:id="rId11"/>
          <w:headerReference w:type="first" r:id="rId12"/>
          <w:footerReference w:type="first" r:id="rId13"/>
          <w:pgSz w:w="12240" w:h="15840" w:code="1"/>
          <w:pgMar w:top="990" w:right="1152" w:bottom="720" w:left="1152" w:header="720" w:footer="720" w:gutter="0"/>
          <w:paperSrc w:first="15" w:other="15"/>
          <w:cols w:space="720"/>
        </w:sectPr>
      </w:pPr>
      <w:r>
        <w:rPr>
          <w:sz w:val="22"/>
          <w:szCs w:val="22"/>
        </w:rPr>
        <w:t>Division of Air Resource Management</w:t>
      </w:r>
      <w:r w:rsidR="009D014B">
        <w:rPr>
          <w:b/>
          <w:caps/>
          <w:sz w:val="22"/>
          <w:szCs w:val="22"/>
        </w:rPr>
        <w:tab/>
      </w:r>
    </w:p>
    <w:p w:rsidR="00E461C7" w:rsidRPr="004C396D" w:rsidRDefault="00E461C7" w:rsidP="00E461C7">
      <w:pPr>
        <w:jc w:val="center"/>
        <w:rPr>
          <w:sz w:val="22"/>
          <w:szCs w:val="22"/>
        </w:rPr>
      </w:pPr>
    </w:p>
    <w:p w:rsidR="00E461C7" w:rsidRPr="00431B1F" w:rsidRDefault="00E461C7" w:rsidP="00E461C7">
      <w:pPr>
        <w:keepNext/>
        <w:jc w:val="center"/>
        <w:rPr>
          <w:sz w:val="22"/>
          <w:szCs w:val="22"/>
          <w:u w:val="single"/>
        </w:rPr>
      </w:pPr>
    </w:p>
    <w:p w:rsidR="00E461C7" w:rsidRPr="00431B1F" w:rsidRDefault="00E461C7" w:rsidP="00E461C7">
      <w:pPr>
        <w:keepNext/>
        <w:jc w:val="center"/>
        <w:rPr>
          <w:sz w:val="22"/>
          <w:szCs w:val="22"/>
          <w:u w:val="single"/>
        </w:rPr>
      </w:pPr>
    </w:p>
    <w:p w:rsidR="00E461C7" w:rsidRPr="004C396D" w:rsidRDefault="00E461C7" w:rsidP="00E461C7">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252A3C" w:rsidRDefault="00FA6F8A" w:rsidP="00252A3C">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 Construction Permit package was sent by electronic mail, or a link to these documents made available electronically on a publicly accessible server, with received receipt requested before the close of business on the date indicated below to the following persons.</w:t>
      </w:r>
    </w:p>
    <w:p w:rsidR="006A330C" w:rsidRPr="00136B7C" w:rsidRDefault="00136B7C" w:rsidP="006A330C">
      <w:pPr>
        <w:widowControl w:val="0"/>
        <w:tabs>
          <w:tab w:val="left" w:pos="-720"/>
          <w:tab w:val="left" w:pos="4320"/>
        </w:tabs>
        <w:outlineLvl w:val="0"/>
        <w:rPr>
          <w:sz w:val="22"/>
          <w:szCs w:val="22"/>
        </w:rPr>
      </w:pPr>
      <w:r w:rsidRPr="00136B7C">
        <w:rPr>
          <w:sz w:val="22"/>
          <w:szCs w:val="22"/>
        </w:rPr>
        <w:t>Bradley Krohn, Highlands EnviroFuels</w:t>
      </w:r>
      <w:r>
        <w:rPr>
          <w:sz w:val="22"/>
          <w:szCs w:val="22"/>
        </w:rPr>
        <w:t xml:space="preserve">:  </w:t>
      </w:r>
      <w:hyperlink r:id="rId14" w:history="1">
        <w:r w:rsidRPr="00136B7C">
          <w:rPr>
            <w:rStyle w:val="Hyperlink"/>
            <w:sz w:val="22"/>
            <w:szCs w:val="22"/>
          </w:rPr>
          <w:t>Bkrohn@usenvirofuels.com</w:t>
        </w:r>
      </w:hyperlink>
    </w:p>
    <w:p w:rsidR="00136B7C" w:rsidRPr="00136B7C" w:rsidRDefault="00136B7C" w:rsidP="006A330C">
      <w:pPr>
        <w:widowControl w:val="0"/>
        <w:tabs>
          <w:tab w:val="left" w:pos="-720"/>
          <w:tab w:val="left" w:pos="4320"/>
        </w:tabs>
        <w:outlineLvl w:val="0"/>
        <w:rPr>
          <w:sz w:val="22"/>
          <w:szCs w:val="22"/>
        </w:rPr>
      </w:pPr>
      <w:r w:rsidRPr="00136B7C">
        <w:rPr>
          <w:sz w:val="22"/>
          <w:szCs w:val="22"/>
        </w:rPr>
        <w:t>Davi</w:t>
      </w:r>
      <w:r>
        <w:rPr>
          <w:sz w:val="22"/>
          <w:szCs w:val="22"/>
        </w:rPr>
        <w:t xml:space="preserve">d Buff, P.E., Golder Associates:  </w:t>
      </w:r>
      <w:hyperlink r:id="rId15" w:history="1">
        <w:r w:rsidRPr="00136B7C">
          <w:rPr>
            <w:rStyle w:val="Hyperlink"/>
            <w:sz w:val="22"/>
            <w:szCs w:val="22"/>
          </w:rPr>
          <w:t>Dave_Buff@golder.com</w:t>
        </w:r>
      </w:hyperlink>
    </w:p>
    <w:p w:rsidR="006A330C" w:rsidRPr="00136B7C" w:rsidRDefault="00136B7C" w:rsidP="006A330C">
      <w:pPr>
        <w:widowControl w:val="0"/>
        <w:tabs>
          <w:tab w:val="left" w:pos="-720"/>
          <w:tab w:val="left" w:pos="4320"/>
        </w:tabs>
        <w:outlineLvl w:val="0"/>
        <w:rPr>
          <w:sz w:val="22"/>
          <w:szCs w:val="22"/>
        </w:rPr>
      </w:pPr>
      <w:r w:rsidRPr="00136B7C">
        <w:rPr>
          <w:sz w:val="22"/>
          <w:szCs w:val="22"/>
        </w:rPr>
        <w:t>Gary Maier, DEP Sout</w:t>
      </w:r>
      <w:r>
        <w:rPr>
          <w:sz w:val="22"/>
          <w:szCs w:val="22"/>
        </w:rPr>
        <w:t xml:space="preserve">h District:  </w:t>
      </w:r>
      <w:hyperlink r:id="rId16" w:history="1">
        <w:r w:rsidRPr="00136B7C">
          <w:rPr>
            <w:rStyle w:val="Hyperlink"/>
            <w:sz w:val="22"/>
            <w:szCs w:val="22"/>
          </w:rPr>
          <w:t>Gary.Maier@dep.state.fl.us</w:t>
        </w:r>
      </w:hyperlink>
      <w:r w:rsidRPr="00136B7C">
        <w:rPr>
          <w:sz w:val="22"/>
          <w:szCs w:val="22"/>
        </w:rPr>
        <w:tab/>
      </w:r>
    </w:p>
    <w:p w:rsidR="00830907" w:rsidRPr="00136B7C" w:rsidRDefault="00204D14" w:rsidP="00830907">
      <w:pPr>
        <w:widowControl w:val="0"/>
        <w:tabs>
          <w:tab w:val="left" w:pos="-720"/>
          <w:tab w:val="left" w:pos="4320"/>
        </w:tabs>
        <w:outlineLvl w:val="0"/>
        <w:rPr>
          <w:sz w:val="22"/>
          <w:szCs w:val="22"/>
        </w:rPr>
      </w:pPr>
      <w:r w:rsidRPr="00136B7C">
        <w:rPr>
          <w:sz w:val="22"/>
          <w:szCs w:val="22"/>
        </w:rPr>
        <w:t xml:space="preserve">EPA Region 4 NSR/PSD:  </w:t>
      </w:r>
      <w:hyperlink r:id="rId17" w:history="1">
        <w:r w:rsidRPr="00136B7C">
          <w:rPr>
            <w:rStyle w:val="Hyperlink"/>
            <w:sz w:val="22"/>
            <w:szCs w:val="22"/>
          </w:rPr>
          <w:t>NSRsubmittals@epa.gov</w:t>
        </w:r>
      </w:hyperlink>
      <w:r w:rsidRPr="00136B7C">
        <w:rPr>
          <w:sz w:val="22"/>
          <w:szCs w:val="22"/>
        </w:rPr>
        <w:t xml:space="preserve"> </w:t>
      </w:r>
    </w:p>
    <w:p w:rsidR="006A330C" w:rsidRPr="00136B7C" w:rsidRDefault="006A330C" w:rsidP="006A330C">
      <w:pPr>
        <w:widowControl w:val="0"/>
        <w:tabs>
          <w:tab w:val="left" w:pos="-720"/>
          <w:tab w:val="left" w:pos="4320"/>
        </w:tabs>
        <w:outlineLvl w:val="0"/>
        <w:rPr>
          <w:sz w:val="22"/>
          <w:szCs w:val="22"/>
        </w:rPr>
      </w:pPr>
      <w:r w:rsidRPr="00136B7C">
        <w:rPr>
          <w:sz w:val="22"/>
          <w:szCs w:val="22"/>
        </w:rPr>
        <w:t xml:space="preserve">Lynn Scearce, DEP OPC:  </w:t>
      </w:r>
      <w:r w:rsidR="00136B7C">
        <w:rPr>
          <w:rStyle w:val="Hyperlink"/>
          <w:sz w:val="22"/>
          <w:szCs w:val="22"/>
        </w:rPr>
        <w:t>L</w:t>
      </w:r>
      <w:r w:rsidRPr="00136B7C">
        <w:rPr>
          <w:rStyle w:val="Hyperlink"/>
          <w:sz w:val="22"/>
          <w:szCs w:val="22"/>
        </w:rPr>
        <w:t>ynn.</w:t>
      </w:r>
      <w:r w:rsidR="00136B7C">
        <w:rPr>
          <w:rStyle w:val="Hyperlink"/>
          <w:sz w:val="22"/>
          <w:szCs w:val="22"/>
        </w:rPr>
        <w:t>S</w:t>
      </w:r>
      <w:r w:rsidRPr="00136B7C">
        <w:rPr>
          <w:rStyle w:val="Hyperlink"/>
          <w:sz w:val="22"/>
          <w:szCs w:val="22"/>
        </w:rPr>
        <w:t>cearce@dep.state.fl.us</w:t>
      </w:r>
    </w:p>
    <w:p w:rsidR="00E461C7" w:rsidRPr="00F30A51" w:rsidRDefault="00E461C7" w:rsidP="0041518A">
      <w:pPr>
        <w:tabs>
          <w:tab w:val="left" w:pos="-720"/>
        </w:tabs>
        <w:spacing w:before="240" w:after="120"/>
        <w:outlineLvl w:val="0"/>
        <w:rPr>
          <w:sz w:val="22"/>
          <w:szCs w:val="22"/>
        </w:rPr>
      </w:pPr>
      <w:r w:rsidRPr="00136B7C">
        <w:rPr>
          <w:sz w:val="22"/>
          <w:szCs w:val="22"/>
        </w:rPr>
        <w:t>Clerk Stamp</w:t>
      </w:r>
    </w:p>
    <w:p w:rsidR="00E461C7" w:rsidRPr="00431B1F" w:rsidRDefault="00E461C7" w:rsidP="0041518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790EC6" w:rsidRPr="0041518A" w:rsidRDefault="00790EC6" w:rsidP="0041518A">
      <w:pPr>
        <w:rPr>
          <w:sz w:val="22"/>
          <w:szCs w:val="22"/>
        </w:rPr>
      </w:pPr>
    </w:p>
    <w:p w:rsidR="00E461C7" w:rsidRPr="00FA6F8A" w:rsidRDefault="00E461C7" w:rsidP="0041518A">
      <w:pPr>
        <w:rPr>
          <w:b/>
          <w:sz w:val="22"/>
          <w:szCs w:val="22"/>
        </w:rPr>
      </w:pPr>
      <w:r w:rsidRPr="00FA6F8A">
        <w:rPr>
          <w:b/>
          <w:sz w:val="22"/>
          <w:szCs w:val="22"/>
          <w:highlight w:val="yellow"/>
        </w:rPr>
        <w:t>(DRAFT)</w:t>
      </w:r>
    </w:p>
    <w:p w:rsidR="00E461C7" w:rsidRPr="00431B1F" w:rsidRDefault="00E461C7" w:rsidP="0041518A">
      <w:pPr>
        <w:tabs>
          <w:tab w:val="left" w:pos="-720"/>
          <w:tab w:val="left" w:pos="4320"/>
        </w:tabs>
        <w:ind w:left="4320"/>
        <w:rPr>
          <w:sz w:val="22"/>
          <w:szCs w:val="22"/>
        </w:rPr>
      </w:pPr>
    </w:p>
    <w:p w:rsidR="00E461C7" w:rsidRDefault="00E461C7" w:rsidP="0041518A">
      <w:pPr>
        <w:tabs>
          <w:tab w:val="left" w:pos="4320"/>
        </w:tabs>
        <w:spacing w:after="120"/>
        <w:rPr>
          <w:caps/>
          <w:sz w:val="22"/>
          <w:szCs w:val="22"/>
        </w:rPr>
      </w:pPr>
    </w:p>
    <w:p w:rsidR="00252A3C" w:rsidRPr="001023C1" w:rsidRDefault="00252A3C" w:rsidP="00E461C7">
      <w:pPr>
        <w:spacing w:after="120"/>
        <w:rPr>
          <w:caps/>
          <w:sz w:val="22"/>
          <w:szCs w:val="22"/>
        </w:rPr>
      </w:pPr>
    </w:p>
    <w:p w:rsidR="00E461C7" w:rsidRDefault="00E461C7" w:rsidP="00B23E2C">
      <w:pPr>
        <w:spacing w:after="120"/>
        <w:rPr>
          <w:b/>
          <w:caps/>
          <w:sz w:val="22"/>
          <w:szCs w:val="22"/>
        </w:rPr>
        <w:sectPr w:rsidR="00E461C7" w:rsidSect="003D6065">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p>
    <w:p w:rsidR="003D6065" w:rsidRPr="00E83FBF" w:rsidRDefault="003D6065" w:rsidP="003D6065">
      <w:pPr>
        <w:pStyle w:val="BodyText3"/>
        <w:numPr>
          <w:ilvl w:val="12"/>
          <w:numId w:val="0"/>
        </w:numPr>
        <w:spacing w:before="120"/>
        <w:jc w:val="left"/>
        <w:rPr>
          <w:b/>
          <w:szCs w:val="22"/>
        </w:rPr>
      </w:pPr>
      <w:r w:rsidRPr="00693B8B">
        <w:rPr>
          <w:b/>
          <w:szCs w:val="22"/>
        </w:rPr>
        <w:lastRenderedPageBreak/>
        <w:t>PROPOSED PROJECT</w:t>
      </w:r>
    </w:p>
    <w:p w:rsidR="00C85929" w:rsidRPr="00EC6A75" w:rsidRDefault="00C85929" w:rsidP="00C85929">
      <w:pPr>
        <w:spacing w:after="120"/>
        <w:rPr>
          <w:sz w:val="22"/>
          <w:szCs w:val="22"/>
        </w:rPr>
      </w:pPr>
      <w:r w:rsidRPr="00822B2F">
        <w:rPr>
          <w:sz w:val="22"/>
          <w:szCs w:val="22"/>
        </w:rPr>
        <w:t xml:space="preserve">The project involves the construction of the </w:t>
      </w:r>
      <w:r>
        <w:rPr>
          <w:sz w:val="22"/>
          <w:szCs w:val="22"/>
        </w:rPr>
        <w:t>Highlands EnviroFuels</w:t>
      </w:r>
      <w:r w:rsidRPr="00822B2F">
        <w:rPr>
          <w:sz w:val="22"/>
          <w:szCs w:val="22"/>
        </w:rPr>
        <w:t xml:space="preserve"> ethanol production facility </w:t>
      </w:r>
      <w:r>
        <w:rPr>
          <w:sz w:val="22"/>
          <w:szCs w:val="22"/>
        </w:rPr>
        <w:t>that will utilize</w:t>
      </w:r>
      <w:r w:rsidRPr="00822B2F">
        <w:rPr>
          <w:sz w:val="22"/>
          <w:szCs w:val="22"/>
        </w:rPr>
        <w:t xml:space="preserve"> </w:t>
      </w:r>
      <w:r>
        <w:rPr>
          <w:sz w:val="22"/>
          <w:szCs w:val="22"/>
        </w:rPr>
        <w:t xml:space="preserve">sugarcane and </w:t>
      </w:r>
      <w:r w:rsidRPr="00822B2F">
        <w:rPr>
          <w:sz w:val="22"/>
          <w:szCs w:val="22"/>
        </w:rPr>
        <w:t xml:space="preserve">sweet sorghum as </w:t>
      </w:r>
      <w:r>
        <w:rPr>
          <w:sz w:val="22"/>
          <w:szCs w:val="22"/>
        </w:rPr>
        <w:t>its</w:t>
      </w:r>
      <w:r w:rsidRPr="00822B2F">
        <w:rPr>
          <w:sz w:val="22"/>
          <w:szCs w:val="22"/>
        </w:rPr>
        <w:t xml:space="preserve"> feedstock</w:t>
      </w:r>
      <w:r>
        <w:rPr>
          <w:sz w:val="22"/>
          <w:szCs w:val="22"/>
        </w:rPr>
        <w:t xml:space="preserve"> to produce up to 36 million gallons per year of ethanol.  In addition, the project involves the construction of</w:t>
      </w:r>
      <w:r w:rsidRPr="00822B2F">
        <w:rPr>
          <w:sz w:val="22"/>
          <w:szCs w:val="22"/>
        </w:rPr>
        <w:t xml:space="preserve"> a cogeneration plant utilizing </w:t>
      </w:r>
      <w:r>
        <w:rPr>
          <w:sz w:val="22"/>
          <w:szCs w:val="22"/>
        </w:rPr>
        <w:t xml:space="preserve">the </w:t>
      </w:r>
      <w:r w:rsidRPr="002C36D7">
        <w:rPr>
          <w:sz w:val="22"/>
          <w:szCs w:val="22"/>
        </w:rPr>
        <w:t xml:space="preserve">leftover </w:t>
      </w:r>
      <w:r>
        <w:rPr>
          <w:sz w:val="22"/>
          <w:szCs w:val="22"/>
        </w:rPr>
        <w:t>cane and</w:t>
      </w:r>
      <w:r w:rsidRPr="002C36D7">
        <w:rPr>
          <w:sz w:val="22"/>
          <w:szCs w:val="22"/>
        </w:rPr>
        <w:t xml:space="preserve"> sorghum stalk fiber (bagasse)</w:t>
      </w:r>
      <w:r w:rsidRPr="00822B2F">
        <w:rPr>
          <w:sz w:val="22"/>
          <w:szCs w:val="22"/>
        </w:rPr>
        <w:t xml:space="preserve"> </w:t>
      </w:r>
      <w:r>
        <w:rPr>
          <w:sz w:val="22"/>
          <w:szCs w:val="22"/>
        </w:rPr>
        <w:t xml:space="preserve">from the ethanol production process </w:t>
      </w:r>
      <w:r w:rsidRPr="00822B2F">
        <w:rPr>
          <w:sz w:val="22"/>
          <w:szCs w:val="22"/>
        </w:rPr>
        <w:t xml:space="preserve">as </w:t>
      </w:r>
      <w:r>
        <w:rPr>
          <w:sz w:val="22"/>
          <w:szCs w:val="22"/>
        </w:rPr>
        <w:t>its</w:t>
      </w:r>
      <w:r w:rsidRPr="00822B2F">
        <w:rPr>
          <w:sz w:val="22"/>
          <w:szCs w:val="22"/>
        </w:rPr>
        <w:t xml:space="preserve"> primary fuel source</w:t>
      </w:r>
      <w:r>
        <w:rPr>
          <w:sz w:val="22"/>
          <w:szCs w:val="22"/>
        </w:rPr>
        <w:t xml:space="preserve">.  The </w:t>
      </w:r>
      <w:r w:rsidRPr="00822B2F">
        <w:rPr>
          <w:sz w:val="22"/>
          <w:szCs w:val="22"/>
        </w:rPr>
        <w:t xml:space="preserve">cogeneration plant will generate </w:t>
      </w:r>
      <w:r>
        <w:rPr>
          <w:sz w:val="22"/>
          <w:szCs w:val="22"/>
        </w:rPr>
        <w:t xml:space="preserve">up to </w:t>
      </w:r>
      <w:r w:rsidRPr="00822B2F">
        <w:rPr>
          <w:sz w:val="22"/>
          <w:szCs w:val="22"/>
        </w:rPr>
        <w:t xml:space="preserve">30 </w:t>
      </w:r>
      <w:r>
        <w:rPr>
          <w:sz w:val="22"/>
          <w:szCs w:val="22"/>
        </w:rPr>
        <w:t xml:space="preserve">megawatts </w:t>
      </w:r>
      <w:r w:rsidRPr="00822B2F">
        <w:rPr>
          <w:sz w:val="22"/>
          <w:szCs w:val="22"/>
        </w:rPr>
        <w:t>of electricity</w:t>
      </w:r>
      <w:r>
        <w:rPr>
          <w:sz w:val="22"/>
          <w:szCs w:val="22"/>
        </w:rPr>
        <w:t xml:space="preserve"> of which up to 20 MW will be available for sale to the grid.  The</w:t>
      </w:r>
      <w:r w:rsidRPr="00822B2F">
        <w:rPr>
          <w:sz w:val="22"/>
          <w:szCs w:val="22"/>
        </w:rPr>
        <w:t xml:space="preserve"> </w:t>
      </w:r>
      <w:r>
        <w:rPr>
          <w:sz w:val="22"/>
          <w:szCs w:val="22"/>
        </w:rPr>
        <w:t xml:space="preserve">sugarcane and </w:t>
      </w:r>
      <w:r w:rsidRPr="00822B2F">
        <w:rPr>
          <w:sz w:val="22"/>
          <w:szCs w:val="22"/>
        </w:rPr>
        <w:t xml:space="preserve">sweet sorghum </w:t>
      </w:r>
      <w:r>
        <w:rPr>
          <w:sz w:val="22"/>
          <w:szCs w:val="22"/>
        </w:rPr>
        <w:t xml:space="preserve">feedstock for the HEF facility will be </w:t>
      </w:r>
      <w:r w:rsidRPr="00822B2F">
        <w:rPr>
          <w:sz w:val="22"/>
          <w:szCs w:val="22"/>
        </w:rPr>
        <w:t xml:space="preserve">grown on adjacent </w:t>
      </w:r>
      <w:r>
        <w:rPr>
          <w:sz w:val="22"/>
          <w:szCs w:val="22"/>
        </w:rPr>
        <w:t xml:space="preserve">and surrounding </w:t>
      </w:r>
      <w:r w:rsidRPr="00822B2F">
        <w:rPr>
          <w:sz w:val="22"/>
          <w:szCs w:val="22"/>
        </w:rPr>
        <w:t xml:space="preserve">farmland.  </w:t>
      </w:r>
      <w:r>
        <w:rPr>
          <w:sz w:val="22"/>
          <w:szCs w:val="22"/>
        </w:rPr>
        <w:t>Juice will be extracted from the sugarcane and sweet sorghum and</w:t>
      </w:r>
      <w:r w:rsidRPr="00EC6A75">
        <w:rPr>
          <w:sz w:val="22"/>
          <w:szCs w:val="22"/>
        </w:rPr>
        <w:t xml:space="preserve"> </w:t>
      </w:r>
      <w:r>
        <w:rPr>
          <w:sz w:val="22"/>
          <w:szCs w:val="22"/>
        </w:rPr>
        <w:t xml:space="preserve">processed to increase its </w:t>
      </w:r>
      <w:r w:rsidRPr="00CE7872">
        <w:rPr>
          <w:sz w:val="22"/>
          <w:szCs w:val="22"/>
        </w:rPr>
        <w:t>sucrose</w:t>
      </w:r>
      <w:r>
        <w:rPr>
          <w:sz w:val="22"/>
          <w:szCs w:val="22"/>
        </w:rPr>
        <w:t xml:space="preserve"> (sugar) </w:t>
      </w:r>
      <w:r w:rsidRPr="00CE7872">
        <w:rPr>
          <w:sz w:val="22"/>
          <w:szCs w:val="22"/>
        </w:rPr>
        <w:t>concentration</w:t>
      </w:r>
      <w:r>
        <w:rPr>
          <w:sz w:val="22"/>
          <w:szCs w:val="22"/>
        </w:rPr>
        <w:t xml:space="preserve">.  The concentrated juice will then be fermented to </w:t>
      </w:r>
      <w:r w:rsidRPr="00EC6A75">
        <w:rPr>
          <w:sz w:val="22"/>
          <w:szCs w:val="22"/>
        </w:rPr>
        <w:t xml:space="preserve">convert </w:t>
      </w:r>
      <w:r>
        <w:rPr>
          <w:sz w:val="22"/>
          <w:szCs w:val="22"/>
        </w:rPr>
        <w:t>the</w:t>
      </w:r>
      <w:r w:rsidRPr="00EC6A75">
        <w:rPr>
          <w:sz w:val="22"/>
          <w:szCs w:val="22"/>
        </w:rPr>
        <w:t xml:space="preserve"> sugars </w:t>
      </w:r>
      <w:r>
        <w:rPr>
          <w:sz w:val="22"/>
          <w:szCs w:val="22"/>
        </w:rPr>
        <w:t xml:space="preserve">to ethanol. </w:t>
      </w:r>
      <w:r w:rsidRPr="00EC6A75">
        <w:rPr>
          <w:sz w:val="22"/>
          <w:szCs w:val="22"/>
        </w:rPr>
        <w:t xml:space="preserve"> </w:t>
      </w:r>
      <w:r>
        <w:rPr>
          <w:sz w:val="22"/>
          <w:szCs w:val="22"/>
        </w:rPr>
        <w:t>The</w:t>
      </w:r>
      <w:r w:rsidRPr="00EC6A75">
        <w:rPr>
          <w:sz w:val="22"/>
          <w:szCs w:val="22"/>
        </w:rPr>
        <w:t xml:space="preserve"> distilled ethanol will be blended with gas</w:t>
      </w:r>
      <w:r>
        <w:rPr>
          <w:sz w:val="22"/>
          <w:szCs w:val="22"/>
        </w:rPr>
        <w:t xml:space="preserve">oline </w:t>
      </w:r>
      <w:r w:rsidRPr="00EC6A75">
        <w:rPr>
          <w:sz w:val="22"/>
          <w:szCs w:val="22"/>
        </w:rPr>
        <w:t xml:space="preserve">to yield </w:t>
      </w:r>
      <w:r>
        <w:rPr>
          <w:sz w:val="22"/>
          <w:szCs w:val="22"/>
        </w:rPr>
        <w:t>a</w:t>
      </w:r>
      <w:r w:rsidRPr="00EC6A75">
        <w:rPr>
          <w:sz w:val="22"/>
          <w:szCs w:val="22"/>
        </w:rPr>
        <w:t xml:space="preserve"> denatured ethanol product.  </w:t>
      </w:r>
    </w:p>
    <w:p w:rsidR="003D6065" w:rsidRDefault="00C85929" w:rsidP="00C85929">
      <w:pPr>
        <w:spacing w:after="120"/>
        <w:rPr>
          <w:sz w:val="22"/>
          <w:szCs w:val="22"/>
        </w:rPr>
      </w:pPr>
      <w:r w:rsidRPr="007D3F64">
        <w:rPr>
          <w:sz w:val="22"/>
          <w:szCs w:val="22"/>
        </w:rPr>
        <w:t xml:space="preserve">The </w:t>
      </w:r>
      <w:r>
        <w:rPr>
          <w:sz w:val="22"/>
          <w:szCs w:val="22"/>
        </w:rPr>
        <w:t xml:space="preserve">sugarcane and </w:t>
      </w:r>
      <w:r w:rsidRPr="007D3F64">
        <w:rPr>
          <w:sz w:val="22"/>
          <w:szCs w:val="22"/>
        </w:rPr>
        <w:t xml:space="preserve">sweet sorghum bagasse will be burned in a </w:t>
      </w:r>
      <w:r>
        <w:rPr>
          <w:sz w:val="22"/>
          <w:szCs w:val="22"/>
        </w:rPr>
        <w:t xml:space="preserve">biomass </w:t>
      </w:r>
      <w:r w:rsidRPr="007D3F64">
        <w:rPr>
          <w:sz w:val="22"/>
          <w:szCs w:val="22"/>
        </w:rPr>
        <w:t xml:space="preserve">boiler with a </w:t>
      </w:r>
      <w:r>
        <w:rPr>
          <w:sz w:val="22"/>
          <w:szCs w:val="22"/>
        </w:rPr>
        <w:t>maximum</w:t>
      </w:r>
      <w:r w:rsidRPr="007D3F64">
        <w:rPr>
          <w:sz w:val="22"/>
          <w:szCs w:val="22"/>
        </w:rPr>
        <w:t xml:space="preserve"> heat input rate of </w:t>
      </w:r>
      <w:r>
        <w:rPr>
          <w:sz w:val="22"/>
          <w:szCs w:val="22"/>
        </w:rPr>
        <w:t xml:space="preserve">504.3 </w:t>
      </w:r>
      <w:r w:rsidRPr="007D3F64">
        <w:rPr>
          <w:sz w:val="22"/>
          <w:szCs w:val="22"/>
        </w:rPr>
        <w:t>million British thermal units per hour (</w:t>
      </w:r>
      <w:r>
        <w:rPr>
          <w:sz w:val="22"/>
          <w:szCs w:val="22"/>
        </w:rPr>
        <w:t>MM</w:t>
      </w:r>
      <w:r w:rsidRPr="007D3F64">
        <w:rPr>
          <w:sz w:val="22"/>
          <w:szCs w:val="22"/>
        </w:rPr>
        <w:t>Btu/hr)</w:t>
      </w:r>
      <w:r>
        <w:rPr>
          <w:sz w:val="22"/>
          <w:szCs w:val="22"/>
        </w:rPr>
        <w:t xml:space="preserve"> on a 4-</w:t>
      </w:r>
      <w:r w:rsidRPr="002B7578">
        <w:rPr>
          <w:sz w:val="22"/>
          <w:szCs w:val="22"/>
        </w:rPr>
        <w:t>hour</w:t>
      </w:r>
      <w:r>
        <w:rPr>
          <w:sz w:val="22"/>
          <w:szCs w:val="22"/>
        </w:rPr>
        <w:t xml:space="preserve"> average basis and 458.5</w:t>
      </w:r>
      <w:r w:rsidRPr="007D3F64">
        <w:rPr>
          <w:sz w:val="22"/>
          <w:szCs w:val="22"/>
        </w:rPr>
        <w:t xml:space="preserve"> </w:t>
      </w:r>
      <w:r>
        <w:rPr>
          <w:sz w:val="22"/>
          <w:szCs w:val="22"/>
        </w:rPr>
        <w:t>MMBtu/hr on a 24-</w:t>
      </w:r>
      <w:r w:rsidRPr="007D3F64">
        <w:rPr>
          <w:sz w:val="22"/>
          <w:szCs w:val="22"/>
        </w:rPr>
        <w:t>hour average basis.</w:t>
      </w:r>
      <w:r>
        <w:rPr>
          <w:sz w:val="22"/>
          <w:szCs w:val="22"/>
        </w:rPr>
        <w:t xml:space="preserve">  In addition to cane and sorghum bagasse,</w:t>
      </w:r>
      <w:r w:rsidRPr="00EC6A75">
        <w:rPr>
          <w:sz w:val="22"/>
          <w:szCs w:val="22"/>
        </w:rPr>
        <w:t xml:space="preserve"> </w:t>
      </w:r>
      <w:r>
        <w:rPr>
          <w:sz w:val="22"/>
          <w:szCs w:val="22"/>
        </w:rPr>
        <w:t>the HEF</w:t>
      </w:r>
      <w:r w:rsidRPr="00EC6A75">
        <w:rPr>
          <w:sz w:val="22"/>
          <w:szCs w:val="22"/>
        </w:rPr>
        <w:t xml:space="preserve"> biomass boiler will </w:t>
      </w:r>
      <w:r>
        <w:rPr>
          <w:sz w:val="22"/>
          <w:szCs w:val="22"/>
        </w:rPr>
        <w:t xml:space="preserve">also </w:t>
      </w:r>
      <w:r w:rsidRPr="00EC6A75">
        <w:rPr>
          <w:sz w:val="22"/>
          <w:szCs w:val="22"/>
        </w:rPr>
        <w:t>burn</w:t>
      </w:r>
      <w:r>
        <w:rPr>
          <w:sz w:val="22"/>
          <w:szCs w:val="22"/>
        </w:rPr>
        <w:t xml:space="preserve"> biomass consisting of energy crops, wood chips and vegetative debris and natural gas</w:t>
      </w:r>
      <w:r w:rsidRPr="00EC6A75">
        <w:rPr>
          <w:sz w:val="22"/>
          <w:szCs w:val="22"/>
        </w:rPr>
        <w:t xml:space="preserve">.  The </w:t>
      </w:r>
      <w:r>
        <w:rPr>
          <w:sz w:val="22"/>
          <w:szCs w:val="22"/>
        </w:rPr>
        <w:t xml:space="preserve">biomass </w:t>
      </w:r>
      <w:r w:rsidRPr="00EC6A75">
        <w:rPr>
          <w:sz w:val="22"/>
          <w:szCs w:val="22"/>
        </w:rPr>
        <w:t xml:space="preserve">boiler </w:t>
      </w:r>
      <w:r>
        <w:rPr>
          <w:sz w:val="22"/>
          <w:szCs w:val="22"/>
        </w:rPr>
        <w:t xml:space="preserve">will </w:t>
      </w:r>
      <w:r w:rsidRPr="00EC6A75">
        <w:rPr>
          <w:sz w:val="22"/>
          <w:szCs w:val="22"/>
        </w:rPr>
        <w:t xml:space="preserve">generate steam </w:t>
      </w:r>
      <w:r>
        <w:rPr>
          <w:sz w:val="22"/>
          <w:szCs w:val="22"/>
        </w:rPr>
        <w:t>that will</w:t>
      </w:r>
      <w:r w:rsidRPr="00EC6A75">
        <w:rPr>
          <w:sz w:val="22"/>
          <w:szCs w:val="22"/>
        </w:rPr>
        <w:t xml:space="preserve"> be utilized </w:t>
      </w:r>
      <w:r>
        <w:rPr>
          <w:sz w:val="22"/>
          <w:szCs w:val="22"/>
        </w:rPr>
        <w:t>in</w:t>
      </w:r>
      <w:r w:rsidRPr="00EC6A75">
        <w:rPr>
          <w:sz w:val="22"/>
          <w:szCs w:val="22"/>
        </w:rPr>
        <w:t xml:space="preserve"> the ethanol </w:t>
      </w:r>
      <w:r>
        <w:rPr>
          <w:sz w:val="22"/>
          <w:szCs w:val="22"/>
        </w:rPr>
        <w:t xml:space="preserve">production </w:t>
      </w:r>
      <w:r w:rsidRPr="00EC6A75">
        <w:rPr>
          <w:sz w:val="22"/>
          <w:szCs w:val="22"/>
        </w:rPr>
        <w:t xml:space="preserve">process and </w:t>
      </w:r>
      <w:r>
        <w:rPr>
          <w:sz w:val="22"/>
          <w:szCs w:val="22"/>
        </w:rPr>
        <w:t>in</w:t>
      </w:r>
      <w:r w:rsidRPr="00EC6A75">
        <w:rPr>
          <w:sz w:val="22"/>
          <w:szCs w:val="22"/>
        </w:rPr>
        <w:t xml:space="preserve"> </w:t>
      </w:r>
      <w:r>
        <w:rPr>
          <w:sz w:val="22"/>
          <w:szCs w:val="22"/>
        </w:rPr>
        <w:t>a</w:t>
      </w:r>
      <w:r w:rsidRPr="00EC6A75">
        <w:rPr>
          <w:sz w:val="22"/>
          <w:szCs w:val="22"/>
        </w:rPr>
        <w:t xml:space="preserve"> steam turbine</w:t>
      </w:r>
      <w:r>
        <w:rPr>
          <w:sz w:val="22"/>
          <w:szCs w:val="22"/>
        </w:rPr>
        <w:t xml:space="preserve"> </w:t>
      </w:r>
      <w:r w:rsidRPr="00EC6A75">
        <w:rPr>
          <w:sz w:val="22"/>
          <w:szCs w:val="22"/>
        </w:rPr>
        <w:t xml:space="preserve">electrical </w:t>
      </w:r>
      <w:r>
        <w:rPr>
          <w:sz w:val="22"/>
          <w:szCs w:val="22"/>
        </w:rPr>
        <w:t>generator (STG)</w:t>
      </w:r>
      <w:r w:rsidRPr="00EC6A75">
        <w:rPr>
          <w:sz w:val="22"/>
          <w:szCs w:val="22"/>
        </w:rPr>
        <w:t xml:space="preserve"> to produce</w:t>
      </w:r>
      <w:r>
        <w:rPr>
          <w:sz w:val="22"/>
          <w:szCs w:val="22"/>
        </w:rPr>
        <w:t xml:space="preserve"> electrical </w:t>
      </w:r>
      <w:r w:rsidRPr="00EC6A75">
        <w:rPr>
          <w:sz w:val="22"/>
          <w:szCs w:val="22"/>
        </w:rPr>
        <w:t xml:space="preserve">power.  </w:t>
      </w:r>
      <w:r>
        <w:rPr>
          <w:sz w:val="22"/>
          <w:szCs w:val="22"/>
        </w:rPr>
        <w:t xml:space="preserve">The </w:t>
      </w:r>
      <w:r w:rsidRPr="00F80709">
        <w:rPr>
          <w:sz w:val="22"/>
          <w:szCs w:val="22"/>
        </w:rPr>
        <w:t xml:space="preserve">energy crops, wood chips and vegetative debris </w:t>
      </w:r>
      <w:r>
        <w:rPr>
          <w:sz w:val="22"/>
          <w:szCs w:val="22"/>
        </w:rPr>
        <w:t>will be used as a supplemental fuel in the boiler</w:t>
      </w:r>
      <w:r w:rsidRPr="00EC6A75">
        <w:rPr>
          <w:sz w:val="22"/>
          <w:szCs w:val="22"/>
        </w:rPr>
        <w:t xml:space="preserve">.  </w:t>
      </w:r>
      <w:r>
        <w:rPr>
          <w:sz w:val="22"/>
          <w:szCs w:val="22"/>
        </w:rPr>
        <w:t xml:space="preserve">The natural gas </w:t>
      </w:r>
      <w:r w:rsidRPr="00EC6A75">
        <w:rPr>
          <w:sz w:val="22"/>
          <w:szCs w:val="22"/>
        </w:rPr>
        <w:t>will be used as the</w:t>
      </w:r>
      <w:r>
        <w:rPr>
          <w:sz w:val="22"/>
          <w:szCs w:val="22"/>
        </w:rPr>
        <w:t xml:space="preserve"> boiler startup, shutdown and flame stabilization fuel, </w:t>
      </w:r>
      <w:proofErr w:type="gramStart"/>
      <w:r>
        <w:rPr>
          <w:sz w:val="22"/>
          <w:szCs w:val="22"/>
        </w:rPr>
        <w:t>and also</w:t>
      </w:r>
      <w:proofErr w:type="gramEnd"/>
      <w:r>
        <w:rPr>
          <w:sz w:val="22"/>
          <w:szCs w:val="22"/>
        </w:rPr>
        <w:t xml:space="preserve"> in the event of a disruption in the biomass supply.  Ultra-low sulfur distillate (ULSD) fuel oil will be used in emergency equipment (one generator and one fire pump engine).</w:t>
      </w:r>
    </w:p>
    <w:p w:rsidR="00C85929" w:rsidRPr="00C85929" w:rsidRDefault="00C85929" w:rsidP="00C85929">
      <w:pPr>
        <w:spacing w:after="120"/>
        <w:rPr>
          <w:bCs/>
          <w:sz w:val="22"/>
          <w:szCs w:val="22"/>
        </w:rPr>
      </w:pPr>
      <w:r>
        <w:rPr>
          <w:sz w:val="22"/>
          <w:szCs w:val="22"/>
        </w:rPr>
        <w:t xml:space="preserve">The project was originally permitted in September 2011, in Permit No. 0550063-001-AC/PSD-FL-416.  However, a period of more than 18 months elapsed between the issuance of the permit and the commencement of construction of the facility.  Therefore, the original determination of Best Available Control Technology (BACT) for the facility has expired.  </w:t>
      </w:r>
      <w:r w:rsidR="005569BA">
        <w:rPr>
          <w:sz w:val="22"/>
          <w:szCs w:val="22"/>
          <w:u w:val="single"/>
        </w:rPr>
        <w:t>This new permit</w:t>
      </w:r>
      <w:r w:rsidRPr="005569BA">
        <w:rPr>
          <w:sz w:val="22"/>
          <w:szCs w:val="22"/>
          <w:u w:val="single"/>
        </w:rPr>
        <w:t xml:space="preserve"> supersedes the original air construction permit for this facility</w:t>
      </w:r>
      <w:r w:rsidR="005569BA">
        <w:rPr>
          <w:sz w:val="22"/>
          <w:szCs w:val="22"/>
          <w:u w:val="single"/>
        </w:rPr>
        <w:t xml:space="preserve"> (Permit No. 0550063-001-AC/PSD-FL-416)</w:t>
      </w:r>
      <w:r w:rsidRPr="005569BA">
        <w:rPr>
          <w:sz w:val="22"/>
          <w:szCs w:val="22"/>
          <w:u w:val="single"/>
        </w:rPr>
        <w:t>.</w:t>
      </w:r>
    </w:p>
    <w:p w:rsidR="003D6065" w:rsidRDefault="003D6065" w:rsidP="003D6065">
      <w:pPr>
        <w:pStyle w:val="BodyText3"/>
        <w:numPr>
          <w:ilvl w:val="12"/>
          <w:numId w:val="0"/>
        </w:numPr>
        <w:jc w:val="left"/>
        <w:rPr>
          <w:szCs w:val="22"/>
        </w:rPr>
      </w:pPr>
      <w:r w:rsidRPr="00E83FBF">
        <w:rPr>
          <w:szCs w:val="22"/>
        </w:rPr>
        <w:t xml:space="preserve">This project </w:t>
      </w:r>
      <w:r w:rsidR="00D50970">
        <w:rPr>
          <w:szCs w:val="22"/>
        </w:rPr>
        <w:t>includes</w:t>
      </w:r>
      <w:r>
        <w:rPr>
          <w:szCs w:val="22"/>
        </w:rPr>
        <w:t xml:space="preserve"> </w:t>
      </w:r>
      <w:r w:rsidRPr="00E83FBF">
        <w:rPr>
          <w:szCs w:val="22"/>
        </w:rPr>
        <w:t>the following 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D50970" w:rsidRPr="00877418" w:rsidTr="00C85929">
        <w:tc>
          <w:tcPr>
            <w:tcW w:w="794" w:type="dxa"/>
            <w:tcBorders>
              <w:top w:val="single" w:sz="12" w:space="0" w:color="auto"/>
              <w:left w:val="single" w:sz="12" w:space="0" w:color="auto"/>
              <w:bottom w:val="single" w:sz="8" w:space="0" w:color="auto"/>
              <w:right w:val="single" w:sz="12" w:space="0" w:color="auto"/>
            </w:tcBorders>
            <w:vAlign w:val="center"/>
          </w:tcPr>
          <w:p w:rsidR="00D50970" w:rsidRPr="00D50970" w:rsidRDefault="00D50970" w:rsidP="00D50970">
            <w:pPr>
              <w:jc w:val="center"/>
            </w:pPr>
            <w:r w:rsidRPr="00D50970">
              <w:rPr>
                <w:b/>
              </w:rPr>
              <w:t>EU No.</w:t>
            </w:r>
          </w:p>
        </w:tc>
        <w:tc>
          <w:tcPr>
            <w:tcW w:w="9236" w:type="dxa"/>
            <w:tcBorders>
              <w:top w:val="single" w:sz="12" w:space="0" w:color="auto"/>
              <w:left w:val="single" w:sz="12" w:space="0" w:color="auto"/>
              <w:bottom w:val="single" w:sz="8" w:space="0" w:color="auto"/>
              <w:right w:val="single" w:sz="12" w:space="0" w:color="auto"/>
            </w:tcBorders>
            <w:vAlign w:val="center"/>
          </w:tcPr>
          <w:p w:rsidR="00D50970" w:rsidRPr="00D50970" w:rsidRDefault="00D50970" w:rsidP="00D50970">
            <w:r w:rsidRPr="00D50970">
              <w:rPr>
                <w:b/>
              </w:rPr>
              <w:t>Emission Unit Description</w:t>
            </w:r>
          </w:p>
        </w:tc>
      </w:tr>
      <w:tr w:rsidR="00D50970" w:rsidRPr="00877418" w:rsidTr="00C85929">
        <w:trPr>
          <w:trHeight w:val="266"/>
        </w:trPr>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001</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C85929">
            <w:pPr>
              <w:rPr>
                <w:b/>
                <w:color w:val="000000" w:themeColor="text1"/>
              </w:rPr>
            </w:pPr>
            <w:r w:rsidRPr="00D50970">
              <w:rPr>
                <w:color w:val="000000" w:themeColor="text1"/>
              </w:rPr>
              <w:t>Feedstock and Biomass Material Handling and Preparation</w:t>
            </w:r>
          </w:p>
        </w:tc>
      </w:tr>
      <w:tr w:rsidR="00D50970" w:rsidRPr="00877418" w:rsidTr="00C85929">
        <w:trPr>
          <w:trHeight w:val="59"/>
        </w:trPr>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002</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Biomass Boiler</w:t>
            </w:r>
          </w:p>
        </w:tc>
      </w:tr>
      <w:tr w:rsidR="00D50970" w:rsidRPr="00877418" w:rsidTr="00C85929">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003</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bCs/>
                <w:color w:val="000000" w:themeColor="text1"/>
              </w:rPr>
            </w:pPr>
            <w:r w:rsidRPr="00D50970">
              <w:rPr>
                <w:color w:val="000000" w:themeColor="text1"/>
              </w:rPr>
              <w:t>Cooling Towers</w:t>
            </w:r>
          </w:p>
        </w:tc>
      </w:tr>
      <w:tr w:rsidR="00D50970" w:rsidRPr="00877418" w:rsidTr="00C85929">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004</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Ethanol Production Process</w:t>
            </w:r>
          </w:p>
        </w:tc>
      </w:tr>
      <w:tr w:rsidR="00D50970" w:rsidRPr="00877418" w:rsidTr="00C85929">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005</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Product Loadout and Flare</w:t>
            </w:r>
          </w:p>
        </w:tc>
      </w:tr>
      <w:tr w:rsidR="00D50970" w:rsidRPr="00877418" w:rsidTr="00C85929">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006</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Storage Tanks</w:t>
            </w:r>
          </w:p>
        </w:tc>
      </w:tr>
      <w:tr w:rsidR="00D50970" w:rsidRPr="00877418" w:rsidTr="00C85929">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007</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Miscellaneous Storage Silos</w:t>
            </w:r>
          </w:p>
        </w:tc>
      </w:tr>
      <w:tr w:rsidR="00D50970" w:rsidRPr="00877418" w:rsidTr="00C85929">
        <w:trPr>
          <w:trHeight w:val="31"/>
        </w:trPr>
        <w:tc>
          <w:tcPr>
            <w:tcW w:w="794"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008</w:t>
            </w:r>
          </w:p>
        </w:tc>
        <w:tc>
          <w:tcPr>
            <w:tcW w:w="9236" w:type="dxa"/>
            <w:tcBorders>
              <w:top w:val="single" w:sz="8" w:space="0" w:color="auto"/>
              <w:left w:val="single" w:sz="12" w:space="0" w:color="auto"/>
              <w:bottom w:val="single" w:sz="8"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 xml:space="preserve">Emergency Equipment </w:t>
            </w:r>
          </w:p>
        </w:tc>
      </w:tr>
      <w:tr w:rsidR="00D50970" w:rsidRPr="00877418" w:rsidTr="00C85929">
        <w:tc>
          <w:tcPr>
            <w:tcW w:w="794" w:type="dxa"/>
            <w:tcBorders>
              <w:top w:val="single" w:sz="8" w:space="0" w:color="auto"/>
              <w:left w:val="single" w:sz="12" w:space="0" w:color="auto"/>
              <w:bottom w:val="single" w:sz="12" w:space="0" w:color="auto"/>
              <w:right w:val="single" w:sz="12" w:space="0" w:color="auto"/>
            </w:tcBorders>
            <w:vAlign w:val="center"/>
          </w:tcPr>
          <w:p w:rsidR="00D50970" w:rsidRPr="00D50970" w:rsidRDefault="00D50970" w:rsidP="00D50970">
            <w:pPr>
              <w:spacing w:before="40" w:after="40"/>
              <w:jc w:val="center"/>
              <w:rPr>
                <w:color w:val="000000" w:themeColor="text1"/>
              </w:rPr>
            </w:pPr>
            <w:r w:rsidRPr="00D50970">
              <w:rPr>
                <w:color w:val="000000" w:themeColor="text1"/>
              </w:rPr>
              <w:t>009</w:t>
            </w:r>
          </w:p>
        </w:tc>
        <w:tc>
          <w:tcPr>
            <w:tcW w:w="9236" w:type="dxa"/>
            <w:tcBorders>
              <w:top w:val="single" w:sz="8" w:space="0" w:color="auto"/>
              <w:left w:val="single" w:sz="12" w:space="0" w:color="auto"/>
              <w:bottom w:val="single" w:sz="12" w:space="0" w:color="auto"/>
              <w:right w:val="single" w:sz="12" w:space="0" w:color="auto"/>
            </w:tcBorders>
            <w:vAlign w:val="center"/>
          </w:tcPr>
          <w:p w:rsidR="00D50970" w:rsidRPr="00D50970" w:rsidRDefault="00D50970" w:rsidP="00D50970">
            <w:pPr>
              <w:spacing w:before="40" w:after="40"/>
              <w:rPr>
                <w:color w:val="000000" w:themeColor="text1"/>
              </w:rPr>
            </w:pPr>
            <w:r w:rsidRPr="00D50970">
              <w:rPr>
                <w:color w:val="000000" w:themeColor="text1"/>
              </w:rPr>
              <w:t>Facility-Wide Fugitive Volatile Organic Compounds (VOC) Equipment Leaks</w:t>
            </w:r>
          </w:p>
        </w:tc>
      </w:tr>
    </w:tbl>
    <w:p w:rsidR="003D6065" w:rsidRPr="00D50970" w:rsidRDefault="003D6065" w:rsidP="003D6065">
      <w:pPr>
        <w:pStyle w:val="Caption"/>
        <w:spacing w:before="240"/>
        <w:rPr>
          <w:szCs w:val="22"/>
        </w:rPr>
      </w:pPr>
      <w:r w:rsidRPr="00D50970">
        <w:rPr>
          <w:szCs w:val="22"/>
        </w:rPr>
        <w:t>Facility Regulatory Classification</w:t>
      </w:r>
    </w:p>
    <w:p w:rsidR="003D6065" w:rsidRPr="00D50970" w:rsidRDefault="003D6065" w:rsidP="00B4679C">
      <w:pPr>
        <w:numPr>
          <w:ilvl w:val="0"/>
          <w:numId w:val="8"/>
        </w:numPr>
        <w:spacing w:after="120"/>
        <w:rPr>
          <w:sz w:val="22"/>
          <w:szCs w:val="22"/>
        </w:rPr>
      </w:pPr>
      <w:r w:rsidRPr="00D50970">
        <w:rPr>
          <w:sz w:val="22"/>
          <w:szCs w:val="22"/>
        </w:rPr>
        <w:t xml:space="preserve">The facility </w:t>
      </w:r>
      <w:r w:rsidR="00D50970" w:rsidRPr="00D50970">
        <w:rPr>
          <w:sz w:val="22"/>
          <w:szCs w:val="22"/>
        </w:rPr>
        <w:t>is</w:t>
      </w:r>
      <w:r w:rsidRPr="00D50970">
        <w:rPr>
          <w:sz w:val="22"/>
          <w:szCs w:val="22"/>
        </w:rPr>
        <w:t xml:space="preserve"> a major source of hazardous air pollutants (HAP).</w:t>
      </w:r>
    </w:p>
    <w:p w:rsidR="003D6065" w:rsidRPr="00D50970" w:rsidRDefault="003D6065" w:rsidP="00B4679C">
      <w:pPr>
        <w:pStyle w:val="BodyText"/>
        <w:numPr>
          <w:ilvl w:val="0"/>
          <w:numId w:val="8"/>
        </w:numPr>
        <w:rPr>
          <w:sz w:val="22"/>
          <w:szCs w:val="22"/>
        </w:rPr>
      </w:pPr>
      <w:r w:rsidRPr="00D50970">
        <w:rPr>
          <w:sz w:val="22"/>
          <w:szCs w:val="22"/>
        </w:rPr>
        <w:t>The facility does not operate units subject to the acid rain provisions of the Clean Air Act (CAA).</w:t>
      </w:r>
    </w:p>
    <w:p w:rsidR="003D6065" w:rsidRPr="00D50970" w:rsidRDefault="003D6065" w:rsidP="00B4679C">
      <w:pPr>
        <w:numPr>
          <w:ilvl w:val="0"/>
          <w:numId w:val="8"/>
        </w:numPr>
        <w:spacing w:after="120"/>
        <w:rPr>
          <w:sz w:val="22"/>
          <w:szCs w:val="22"/>
        </w:rPr>
      </w:pPr>
      <w:r w:rsidRPr="00D50970">
        <w:rPr>
          <w:sz w:val="22"/>
          <w:szCs w:val="22"/>
        </w:rPr>
        <w:t xml:space="preserve">The facility </w:t>
      </w:r>
      <w:r w:rsidR="00D50970" w:rsidRPr="00D50970">
        <w:rPr>
          <w:sz w:val="22"/>
          <w:szCs w:val="22"/>
        </w:rPr>
        <w:t>is</w:t>
      </w:r>
      <w:r w:rsidRPr="00D50970">
        <w:rPr>
          <w:sz w:val="22"/>
          <w:szCs w:val="22"/>
        </w:rPr>
        <w:t xml:space="preserve"> a Title V major source of air pollution in accordance with Chapter </w:t>
      </w:r>
      <w:r w:rsidR="00436A14" w:rsidRPr="00D50970">
        <w:rPr>
          <w:sz w:val="22"/>
          <w:szCs w:val="22"/>
        </w:rPr>
        <w:t>62-</w:t>
      </w:r>
      <w:r w:rsidRPr="00D50970">
        <w:rPr>
          <w:sz w:val="22"/>
          <w:szCs w:val="22"/>
        </w:rPr>
        <w:t>213, F.A.C.</w:t>
      </w:r>
    </w:p>
    <w:p w:rsidR="004C4F0F" w:rsidRDefault="003D6065" w:rsidP="00C85929">
      <w:pPr>
        <w:numPr>
          <w:ilvl w:val="0"/>
          <w:numId w:val="8"/>
        </w:numPr>
        <w:spacing w:after="120"/>
        <w:rPr>
          <w:sz w:val="22"/>
          <w:szCs w:val="22"/>
        </w:rPr>
      </w:pPr>
      <w:r w:rsidRPr="00D50970">
        <w:rPr>
          <w:sz w:val="22"/>
          <w:szCs w:val="22"/>
        </w:rPr>
        <w:t xml:space="preserve">The facility </w:t>
      </w:r>
      <w:r w:rsidR="00D50970" w:rsidRPr="00D50970">
        <w:rPr>
          <w:sz w:val="22"/>
          <w:szCs w:val="22"/>
        </w:rPr>
        <w:t>is</w:t>
      </w:r>
      <w:r w:rsidRPr="00D50970">
        <w:rPr>
          <w:sz w:val="22"/>
          <w:szCs w:val="22"/>
        </w:rPr>
        <w:t xml:space="preserve"> a major stationary source in accordance with Rule 62-212.400(PSD), F.A.C.</w:t>
      </w:r>
    </w:p>
    <w:p w:rsidR="00C85929" w:rsidRPr="00C85929" w:rsidRDefault="00C85929" w:rsidP="00C85929">
      <w:pPr>
        <w:numPr>
          <w:ilvl w:val="0"/>
          <w:numId w:val="8"/>
        </w:numPr>
        <w:spacing w:after="120"/>
        <w:rPr>
          <w:sz w:val="22"/>
          <w:szCs w:val="22"/>
        </w:rPr>
        <w:sectPr w:rsidR="00C85929" w:rsidRPr="00C85929" w:rsidSect="003D6065">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rsidR="00692695" w:rsidRPr="0017559C" w:rsidRDefault="00692695" w:rsidP="00692695">
      <w:pPr>
        <w:numPr>
          <w:ilvl w:val="0"/>
          <w:numId w:val="5"/>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6A330C">
        <w:rPr>
          <w:sz w:val="22"/>
        </w:rPr>
        <w:t>Office of Permitting and Compliance</w:t>
      </w:r>
      <w:r w:rsidRPr="0017559C">
        <w:rPr>
          <w:sz w:val="22"/>
        </w:rPr>
        <w:t xml:space="preserve"> in the Division of Air Resource Management of the Department</w:t>
      </w:r>
      <w:r w:rsidR="00EB719D">
        <w:rPr>
          <w:sz w:val="22"/>
        </w:rPr>
        <w:t xml:space="preserve"> of Environmental Protection (Department)</w:t>
      </w:r>
      <w:r>
        <w:rPr>
          <w:sz w:val="22"/>
        </w:rPr>
        <w:t>.</w:t>
      </w:r>
      <w:r w:rsidRPr="0017559C">
        <w:rPr>
          <w:sz w:val="22"/>
        </w:rPr>
        <w:t xml:space="preserve">  The mailing address for the </w:t>
      </w:r>
      <w:r w:rsidR="006A330C">
        <w:rPr>
          <w:sz w:val="22"/>
        </w:rPr>
        <w:t>Office of Permitting and Compliance</w:t>
      </w:r>
      <w:r w:rsidRPr="0017559C">
        <w:rPr>
          <w:sz w:val="22"/>
        </w:rPr>
        <w:t xml:space="preserve"> is 2600 Blair</w:t>
      </w:r>
      <w:r w:rsidR="00CD0FF9">
        <w:rPr>
          <w:sz w:val="22"/>
        </w:rPr>
        <w:t xml:space="preserve"> S</w:t>
      </w:r>
      <w:r w:rsidRPr="0017559C">
        <w:rPr>
          <w:sz w:val="22"/>
        </w:rPr>
        <w:t xml:space="preserve">tone Road, MS #5505, Tallahassee, </w:t>
      </w:r>
      <w:proofErr w:type="gramStart"/>
      <w:r w:rsidRPr="0017559C">
        <w:rPr>
          <w:sz w:val="22"/>
        </w:rPr>
        <w:t>Florida  32399</w:t>
      </w:r>
      <w:proofErr w:type="gramEnd"/>
      <w:r w:rsidRPr="0017559C">
        <w:rPr>
          <w:sz w:val="22"/>
        </w:rPr>
        <w:t>-2400.</w:t>
      </w:r>
      <w:r w:rsidR="00117005">
        <w:rPr>
          <w:sz w:val="22"/>
        </w:rPr>
        <w:t xml:space="preserve"> </w:t>
      </w:r>
      <w:r w:rsidR="00B23E2C" w:rsidRPr="002C1D42">
        <w:rPr>
          <w:sz w:val="22"/>
          <w:szCs w:val="22"/>
        </w:rPr>
        <w:t xml:space="preserve"> </w:t>
      </w:r>
      <w:r w:rsidR="00B23E2C" w:rsidRPr="00604CD7">
        <w:rPr>
          <w:sz w:val="22"/>
          <w:szCs w:val="22"/>
        </w:rPr>
        <w:t xml:space="preserve">All documents related to applications for permits to operate an emissions unit shall be submitted to </w:t>
      </w:r>
      <w:r w:rsidR="00604CD7">
        <w:rPr>
          <w:sz w:val="22"/>
          <w:szCs w:val="22"/>
        </w:rPr>
        <w:t xml:space="preserve">the </w:t>
      </w:r>
      <w:r w:rsidR="00970E79">
        <w:rPr>
          <w:sz w:val="22"/>
          <w:szCs w:val="22"/>
        </w:rPr>
        <w:t>Office of Permitting and Compliance</w:t>
      </w:r>
      <w:r w:rsidR="00604CD7">
        <w:rPr>
          <w:sz w:val="22"/>
          <w:szCs w:val="22"/>
        </w:rPr>
        <w:t>.</w:t>
      </w:r>
    </w:p>
    <w:p w:rsidR="00692695" w:rsidRPr="0017559C" w:rsidRDefault="00692695" w:rsidP="00692695">
      <w:pPr>
        <w:numPr>
          <w:ilvl w:val="0"/>
          <w:numId w:val="5"/>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970E79">
        <w:rPr>
          <w:sz w:val="22"/>
          <w:szCs w:val="22"/>
        </w:rPr>
        <w:t xml:space="preserve">Department’s South District Office at:  2295 Victoria Avenue, Suite 364, Fort Myers, </w:t>
      </w:r>
      <w:proofErr w:type="gramStart"/>
      <w:r w:rsidR="00970E79">
        <w:rPr>
          <w:sz w:val="22"/>
          <w:szCs w:val="22"/>
        </w:rPr>
        <w:t>Florida  33901</w:t>
      </w:r>
      <w:proofErr w:type="gramEnd"/>
      <w:r w:rsidR="00970E79">
        <w:rPr>
          <w:sz w:val="22"/>
          <w:szCs w:val="22"/>
        </w:rPr>
        <w:t>-3881</w:t>
      </w:r>
      <w:r w:rsidR="00604CD7">
        <w:rPr>
          <w:sz w:val="22"/>
          <w:szCs w:val="22"/>
        </w:rPr>
        <w:t>.</w:t>
      </w:r>
    </w:p>
    <w:p w:rsidR="00B23E2C" w:rsidRDefault="003D6065" w:rsidP="00AF5F45">
      <w:pPr>
        <w:numPr>
          <w:ilvl w:val="0"/>
          <w:numId w:val="5"/>
        </w:numPr>
        <w:spacing w:after="60"/>
        <w:rPr>
          <w:sz w:val="22"/>
          <w:szCs w:val="22"/>
        </w:rPr>
      </w:pPr>
      <w:r w:rsidRPr="001F2FAB">
        <w:rPr>
          <w:bCs/>
          <w:sz w:val="22"/>
          <w:szCs w:val="22"/>
          <w:u w:val="single"/>
        </w:rPr>
        <w:t>Appendices</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Pr="001F2FAB">
        <w:rPr>
          <w:sz w:val="22"/>
          <w:szCs w:val="22"/>
        </w:rPr>
        <w:t xml:space="preserve">part of this permit:  </w:t>
      </w:r>
    </w:p>
    <w:p w:rsidR="0027229F" w:rsidRDefault="00AF5F45"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Pr>
          <w:color w:val="000000"/>
          <w:sz w:val="22"/>
          <w:szCs w:val="22"/>
        </w:rPr>
        <w:t>Appendix A:</w:t>
      </w:r>
      <w:r>
        <w:rPr>
          <w:color w:val="000000"/>
          <w:sz w:val="22"/>
          <w:szCs w:val="22"/>
        </w:rPr>
        <w:tab/>
        <w:t>Citation Formats and Glossary of Common Terms</w:t>
      </w:r>
    </w:p>
    <w:p w:rsidR="00AF5F45" w:rsidRDefault="00AF5F45"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Pr>
          <w:color w:val="000000"/>
          <w:sz w:val="22"/>
          <w:szCs w:val="22"/>
        </w:rPr>
        <w:t>Appendix B:</w:t>
      </w:r>
      <w:r>
        <w:rPr>
          <w:color w:val="000000"/>
          <w:sz w:val="22"/>
          <w:szCs w:val="22"/>
        </w:rPr>
        <w:tab/>
        <w:t>General Conditions</w:t>
      </w:r>
    </w:p>
    <w:p w:rsidR="00AF5F45" w:rsidRDefault="00AF5F45"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Pr>
          <w:color w:val="000000"/>
          <w:sz w:val="22"/>
          <w:szCs w:val="22"/>
        </w:rPr>
        <w:t>Appendix C:</w:t>
      </w:r>
      <w:r>
        <w:rPr>
          <w:color w:val="000000"/>
          <w:sz w:val="22"/>
          <w:szCs w:val="22"/>
        </w:rPr>
        <w:tab/>
        <w:t>Common Conditions</w:t>
      </w:r>
    </w:p>
    <w:p w:rsidR="00AF5F45" w:rsidRDefault="00AF5F45"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Pr>
          <w:color w:val="000000"/>
          <w:sz w:val="22"/>
          <w:szCs w:val="22"/>
        </w:rPr>
        <w:t>Appendix D:</w:t>
      </w:r>
      <w:r>
        <w:rPr>
          <w:color w:val="000000"/>
          <w:sz w:val="22"/>
          <w:szCs w:val="22"/>
        </w:rPr>
        <w:tab/>
        <w:t>Common Testing Requirements</w:t>
      </w:r>
    </w:p>
    <w:p w:rsidR="00AF5F45" w:rsidRPr="0027229F" w:rsidRDefault="00AF5F45"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Pr>
          <w:color w:val="000000"/>
          <w:sz w:val="22"/>
          <w:szCs w:val="22"/>
        </w:rPr>
        <w:t>Appendix E:</w:t>
      </w:r>
      <w:r>
        <w:rPr>
          <w:color w:val="000000"/>
          <w:sz w:val="22"/>
          <w:szCs w:val="22"/>
        </w:rPr>
        <w:tab/>
        <w:t>BACT Determination</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color w:val="000000"/>
          <w:sz w:val="22"/>
          <w:szCs w:val="22"/>
        </w:rPr>
      </w:pPr>
      <w:r w:rsidRPr="00411B58">
        <w:rPr>
          <w:iCs/>
          <w:color w:val="000000"/>
          <w:sz w:val="22"/>
          <w:szCs w:val="22"/>
        </w:rPr>
        <w:t xml:space="preserve">Appendix ASME:  </w:t>
      </w:r>
      <w:r w:rsidRPr="00411B58">
        <w:rPr>
          <w:iCs/>
          <w:color w:val="000000"/>
          <w:sz w:val="22"/>
          <w:szCs w:val="22"/>
        </w:rPr>
        <w:tab/>
        <w:t xml:space="preserve">American Society of Mechanical Engineers (ASME) Form for Abbreviated </w:t>
      </w:r>
      <w:r w:rsidR="00AF5F45">
        <w:rPr>
          <w:iCs/>
          <w:color w:val="000000"/>
          <w:sz w:val="22"/>
          <w:szCs w:val="22"/>
        </w:rPr>
        <w:tab/>
      </w:r>
      <w:r w:rsidR="00AF5F45">
        <w:rPr>
          <w:iCs/>
          <w:color w:val="000000"/>
          <w:sz w:val="22"/>
          <w:szCs w:val="22"/>
        </w:rPr>
        <w:tab/>
      </w:r>
      <w:r w:rsidRPr="00AF5F45">
        <w:rPr>
          <w:iCs/>
          <w:color w:val="000000"/>
          <w:sz w:val="22"/>
          <w:szCs w:val="22"/>
        </w:rPr>
        <w:t>Efficiency Test;</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BMP:</w:t>
      </w:r>
      <w:r w:rsidRPr="00AF5F45">
        <w:rPr>
          <w:sz w:val="22"/>
          <w:szCs w:val="22"/>
        </w:rPr>
        <w:tab/>
        <w:t>Best Management Practices;</w:t>
      </w:r>
    </w:p>
    <w:p w:rsidR="0027229F"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Db:</w:t>
      </w:r>
      <w:r w:rsidRPr="00AF5F45">
        <w:rPr>
          <w:sz w:val="22"/>
          <w:szCs w:val="22"/>
        </w:rPr>
        <w:tab/>
        <w:t xml:space="preserve">NSPS, Subpart Db </w:t>
      </w:r>
      <w:bookmarkStart w:id="0" w:name="OLE_LINK3"/>
      <w:bookmarkStart w:id="1" w:name="OLE_LINK4"/>
      <w:r w:rsidRPr="00AF5F45">
        <w:rPr>
          <w:sz w:val="22"/>
          <w:szCs w:val="22"/>
        </w:rPr>
        <w:t>–</w:t>
      </w:r>
      <w:bookmarkEnd w:id="0"/>
      <w:bookmarkEnd w:id="1"/>
      <w:r w:rsidRPr="00AF5F45">
        <w:rPr>
          <w:sz w:val="22"/>
          <w:szCs w:val="22"/>
        </w:rPr>
        <w:t xml:space="preserve"> Standards of Performance for Small Industrial-</w:t>
      </w:r>
      <w:r w:rsidR="00AF5F45" w:rsidRPr="00AF5F45">
        <w:rPr>
          <w:sz w:val="22"/>
          <w:szCs w:val="22"/>
        </w:rPr>
        <w:t>Commercial-</w:t>
      </w:r>
      <w:r w:rsidR="00AF5F45" w:rsidRPr="00AF5F45">
        <w:rPr>
          <w:iCs/>
          <w:color w:val="000000"/>
          <w:sz w:val="22"/>
          <w:szCs w:val="22"/>
        </w:rPr>
        <w:t xml:space="preserve"> </w:t>
      </w:r>
      <w:r w:rsidR="00AF5F45" w:rsidRPr="00AF5F45">
        <w:rPr>
          <w:iCs/>
          <w:color w:val="000000"/>
          <w:sz w:val="22"/>
          <w:szCs w:val="22"/>
        </w:rPr>
        <w:tab/>
      </w:r>
      <w:r w:rsidRPr="00AF5F45">
        <w:rPr>
          <w:sz w:val="22"/>
          <w:szCs w:val="22"/>
        </w:rPr>
        <w:t>Institutional Steam Generating Units;</w:t>
      </w:r>
    </w:p>
    <w:p w:rsidR="00E4041B" w:rsidRPr="00AF5F45" w:rsidRDefault="00E4041B" w:rsidP="00AF5F45">
      <w:pPr>
        <w:pStyle w:val="ListParagraph"/>
        <w:numPr>
          <w:ilvl w:val="0"/>
          <w:numId w:val="53"/>
        </w:numPr>
        <w:tabs>
          <w:tab w:val="left" w:pos="2610"/>
        </w:tabs>
        <w:autoSpaceDE w:val="0"/>
        <w:autoSpaceDN w:val="0"/>
        <w:adjustRightInd w:val="0"/>
        <w:spacing w:after="60"/>
        <w:contextualSpacing w:val="0"/>
        <w:rPr>
          <w:sz w:val="22"/>
          <w:szCs w:val="22"/>
        </w:rPr>
      </w:pPr>
      <w:r>
        <w:rPr>
          <w:sz w:val="22"/>
          <w:szCs w:val="22"/>
        </w:rPr>
        <w:t>Appendix DDDDD:</w:t>
      </w:r>
      <w:r>
        <w:rPr>
          <w:sz w:val="22"/>
          <w:szCs w:val="22"/>
        </w:rPr>
        <w:tab/>
        <w:t>NESHAP Subpart DDDDD – Industrial, Commercial, and Institutional Boilers and</w:t>
      </w:r>
      <w:r w:rsidRPr="00411B58">
        <w:rPr>
          <w:iCs/>
          <w:color w:val="000000"/>
          <w:sz w:val="22"/>
          <w:szCs w:val="22"/>
        </w:rPr>
        <w:t xml:space="preserve"> </w:t>
      </w:r>
      <w:r>
        <w:rPr>
          <w:iCs/>
          <w:color w:val="000000"/>
          <w:sz w:val="22"/>
          <w:szCs w:val="22"/>
        </w:rPr>
        <w:tab/>
      </w:r>
      <w:r>
        <w:rPr>
          <w:sz w:val="22"/>
          <w:szCs w:val="22"/>
        </w:rPr>
        <w:t>Process Heaters at Major Sources of HAP</w:t>
      </w:r>
    </w:p>
    <w:p w:rsidR="0027229F"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F:</w:t>
      </w:r>
      <w:r w:rsidRPr="00AF5F45">
        <w:rPr>
          <w:sz w:val="22"/>
          <w:szCs w:val="22"/>
        </w:rPr>
        <w:tab/>
        <w:t xml:space="preserve">40 Code of Federal Regulations (CFR) Part 75, Appendix F, Section 5 – </w:t>
      </w:r>
      <w:r w:rsidR="00AF5F45" w:rsidRPr="00AF5F45">
        <w:rPr>
          <w:iCs/>
          <w:color w:val="000000"/>
          <w:sz w:val="22"/>
          <w:szCs w:val="22"/>
        </w:rPr>
        <w:t xml:space="preserve"> </w:t>
      </w:r>
      <w:r w:rsidR="00AF5F45" w:rsidRPr="00AF5F45">
        <w:rPr>
          <w:iCs/>
          <w:color w:val="000000"/>
          <w:sz w:val="22"/>
          <w:szCs w:val="22"/>
        </w:rPr>
        <w:tab/>
      </w:r>
      <w:r w:rsidRPr="00AF5F45">
        <w:rPr>
          <w:sz w:val="22"/>
          <w:szCs w:val="22"/>
        </w:rPr>
        <w:t xml:space="preserve">Measurement of </w:t>
      </w:r>
      <w:r w:rsidRPr="00AF5F45">
        <w:rPr>
          <w:iCs/>
          <w:color w:val="000000"/>
          <w:sz w:val="22"/>
          <w:szCs w:val="22"/>
        </w:rPr>
        <w:t>Boiler</w:t>
      </w:r>
      <w:r w:rsidRPr="00AF5F45">
        <w:rPr>
          <w:sz w:val="22"/>
          <w:szCs w:val="22"/>
        </w:rPr>
        <w:t xml:space="preserve"> Heat Input Rate;</w:t>
      </w:r>
    </w:p>
    <w:p w:rsidR="00E4041B" w:rsidRPr="00AF5F45" w:rsidRDefault="00E4041B" w:rsidP="00AF5F45">
      <w:pPr>
        <w:pStyle w:val="ListParagraph"/>
        <w:numPr>
          <w:ilvl w:val="0"/>
          <w:numId w:val="53"/>
        </w:numPr>
        <w:tabs>
          <w:tab w:val="left" w:pos="2610"/>
        </w:tabs>
        <w:autoSpaceDE w:val="0"/>
        <w:autoSpaceDN w:val="0"/>
        <w:adjustRightInd w:val="0"/>
        <w:spacing w:after="60"/>
        <w:contextualSpacing w:val="0"/>
        <w:rPr>
          <w:sz w:val="22"/>
          <w:szCs w:val="22"/>
        </w:rPr>
      </w:pPr>
      <w:r>
        <w:rPr>
          <w:sz w:val="22"/>
          <w:szCs w:val="22"/>
        </w:rPr>
        <w:t>Appendix FFFF:</w:t>
      </w:r>
      <w:r>
        <w:rPr>
          <w:sz w:val="22"/>
          <w:szCs w:val="22"/>
        </w:rPr>
        <w:tab/>
        <w:t>NESHAP Subpart FFFF – Miscellaneous Organic Chemical Manufacturing</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GP:</w:t>
      </w:r>
      <w:r w:rsidRPr="00AF5F45">
        <w:rPr>
          <w:sz w:val="22"/>
          <w:szCs w:val="22"/>
        </w:rPr>
        <w:tab/>
        <w:t xml:space="preserve">Identification of General Provisions, Subpart A from NSPS 40 CFR 60 and Subpart </w:t>
      </w:r>
      <w:r w:rsidR="00AF5F45" w:rsidRPr="00AF5F45">
        <w:rPr>
          <w:iCs/>
          <w:color w:val="000000"/>
          <w:sz w:val="22"/>
          <w:szCs w:val="22"/>
        </w:rPr>
        <w:tab/>
      </w:r>
      <w:r w:rsidRPr="00AF5F45">
        <w:rPr>
          <w:sz w:val="22"/>
          <w:szCs w:val="22"/>
        </w:rPr>
        <w:t>A from NESHAP 40 CFR 63;</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IIII:</w:t>
      </w:r>
      <w:r w:rsidRPr="00AF5F45">
        <w:rPr>
          <w:sz w:val="22"/>
          <w:szCs w:val="22"/>
        </w:rPr>
        <w:tab/>
        <w:t>NSPS, Subpart IIII – Stationary Compression Ignition Internal Combustion Engines;</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 xml:space="preserve">Appendix </w:t>
      </w:r>
      <w:proofErr w:type="spellStart"/>
      <w:r w:rsidRPr="00AF5F45">
        <w:rPr>
          <w:sz w:val="22"/>
          <w:szCs w:val="22"/>
        </w:rPr>
        <w:t>Kb</w:t>
      </w:r>
      <w:proofErr w:type="spellEnd"/>
      <w:r w:rsidRPr="00AF5F45">
        <w:rPr>
          <w:sz w:val="22"/>
          <w:szCs w:val="22"/>
        </w:rPr>
        <w:t>:</w:t>
      </w:r>
      <w:r w:rsidRPr="00AF5F45">
        <w:rPr>
          <w:sz w:val="22"/>
          <w:szCs w:val="22"/>
        </w:rPr>
        <w:tab/>
        <w:t xml:space="preserve">NSPS, Subpart </w:t>
      </w:r>
      <w:proofErr w:type="spellStart"/>
      <w:r w:rsidRPr="00AF5F45">
        <w:rPr>
          <w:sz w:val="22"/>
          <w:szCs w:val="22"/>
        </w:rPr>
        <w:t>Kb</w:t>
      </w:r>
      <w:proofErr w:type="spellEnd"/>
      <w:r w:rsidRPr="00AF5F45">
        <w:rPr>
          <w:sz w:val="22"/>
          <w:szCs w:val="22"/>
        </w:rPr>
        <w:t xml:space="preserve"> – Standards of Performance for </w:t>
      </w:r>
      <w:r w:rsidR="00AF5F45" w:rsidRPr="00AF5F45">
        <w:rPr>
          <w:sz w:val="22"/>
          <w:szCs w:val="22"/>
        </w:rPr>
        <w:t>Volatile Organic Liquid Storage</w:t>
      </w:r>
      <w:r w:rsidR="00AF5F45" w:rsidRPr="00AF5F45">
        <w:rPr>
          <w:iCs/>
          <w:color w:val="000000"/>
          <w:sz w:val="22"/>
          <w:szCs w:val="22"/>
        </w:rPr>
        <w:t xml:space="preserve"> </w:t>
      </w:r>
      <w:r w:rsidR="00AF5F45" w:rsidRPr="00AF5F45">
        <w:rPr>
          <w:iCs/>
          <w:color w:val="000000"/>
          <w:sz w:val="22"/>
          <w:szCs w:val="22"/>
        </w:rPr>
        <w:tab/>
      </w:r>
      <w:r w:rsidRPr="00AF5F45">
        <w:rPr>
          <w:sz w:val="22"/>
          <w:szCs w:val="22"/>
        </w:rPr>
        <w:t>Vessels;</w:t>
      </w:r>
    </w:p>
    <w:p w:rsidR="0027229F" w:rsidRPr="00AF5F45" w:rsidRDefault="0027229F" w:rsidP="00AF5F45">
      <w:pPr>
        <w:pStyle w:val="ListParagraph"/>
        <w:numPr>
          <w:ilvl w:val="0"/>
          <w:numId w:val="53"/>
        </w:numPr>
        <w:tabs>
          <w:tab w:val="left" w:pos="2610"/>
        </w:tabs>
        <w:autoSpaceDE w:val="0"/>
        <w:autoSpaceDN w:val="0"/>
        <w:adjustRightInd w:val="0"/>
        <w:spacing w:after="60"/>
        <w:contextualSpacing w:val="0"/>
        <w:rPr>
          <w:sz w:val="22"/>
          <w:szCs w:val="22"/>
        </w:rPr>
      </w:pPr>
      <w:r w:rsidRPr="00AF5F45">
        <w:rPr>
          <w:sz w:val="22"/>
          <w:szCs w:val="22"/>
        </w:rPr>
        <w:t>Appendix LDAR:</w:t>
      </w:r>
      <w:r w:rsidRPr="00AF5F45">
        <w:rPr>
          <w:sz w:val="22"/>
          <w:szCs w:val="22"/>
        </w:rPr>
        <w:tab/>
        <w:t>Preliminary Leak Detection and Repair (LDAR) Program;</w:t>
      </w:r>
    </w:p>
    <w:p w:rsidR="0027229F" w:rsidRPr="00AF5F45" w:rsidRDefault="0027229F" w:rsidP="00AF5F45">
      <w:pPr>
        <w:pStyle w:val="ListParagraph"/>
        <w:numPr>
          <w:ilvl w:val="0"/>
          <w:numId w:val="53"/>
        </w:numPr>
        <w:tabs>
          <w:tab w:val="left" w:pos="2610"/>
        </w:tabs>
        <w:autoSpaceDE w:val="0"/>
        <w:autoSpaceDN w:val="0"/>
        <w:adjustRightInd w:val="0"/>
        <w:spacing w:after="120"/>
        <w:contextualSpacing w:val="0"/>
        <w:rPr>
          <w:sz w:val="22"/>
          <w:szCs w:val="22"/>
        </w:rPr>
      </w:pPr>
      <w:r w:rsidRPr="00AF5F45">
        <w:rPr>
          <w:sz w:val="22"/>
          <w:szCs w:val="22"/>
        </w:rPr>
        <w:t>Appendix VVa:</w:t>
      </w:r>
      <w:r w:rsidRPr="00AF5F45">
        <w:rPr>
          <w:sz w:val="22"/>
          <w:szCs w:val="22"/>
        </w:rPr>
        <w:tab/>
        <w:t xml:space="preserve">NSPS, Subpart VVa – Standards of Performance for Equipment Leaks of </w:t>
      </w:r>
      <w:r w:rsidR="00AF5F45" w:rsidRPr="00AF5F45">
        <w:rPr>
          <w:sz w:val="22"/>
          <w:szCs w:val="22"/>
        </w:rPr>
        <w:t>Volatile</w:t>
      </w:r>
      <w:r w:rsidR="00AF5F45" w:rsidRPr="00AF5F45">
        <w:rPr>
          <w:iCs/>
          <w:color w:val="000000"/>
          <w:sz w:val="22"/>
          <w:szCs w:val="22"/>
        </w:rPr>
        <w:t xml:space="preserve"> </w:t>
      </w:r>
      <w:r w:rsidR="00AF5F45" w:rsidRPr="00AF5F45">
        <w:rPr>
          <w:iCs/>
          <w:color w:val="000000"/>
          <w:sz w:val="22"/>
          <w:szCs w:val="22"/>
        </w:rPr>
        <w:tab/>
      </w:r>
      <w:r w:rsidRPr="00AF5F45">
        <w:rPr>
          <w:sz w:val="22"/>
          <w:szCs w:val="22"/>
        </w:rPr>
        <w:t>Organic Compounds (VOC) in the Synthetic Organic Chemical Manufacturing</w:t>
      </w:r>
      <w:r w:rsidR="00AF5F45" w:rsidRPr="00AF5F45">
        <w:rPr>
          <w:iCs/>
          <w:color w:val="000000"/>
          <w:sz w:val="22"/>
          <w:szCs w:val="22"/>
        </w:rPr>
        <w:t xml:space="preserve"> </w:t>
      </w:r>
      <w:r w:rsidR="00AF5F45" w:rsidRPr="00AF5F45">
        <w:rPr>
          <w:iCs/>
          <w:color w:val="000000"/>
          <w:sz w:val="22"/>
          <w:szCs w:val="22"/>
        </w:rPr>
        <w:tab/>
      </w:r>
      <w:r w:rsidRPr="00AF5F45">
        <w:rPr>
          <w:sz w:val="22"/>
          <w:szCs w:val="22"/>
        </w:rPr>
        <w:t>Industry (SOCMI)</w:t>
      </w:r>
    </w:p>
    <w:p w:rsidR="00692695" w:rsidRDefault="00692695" w:rsidP="00692695">
      <w:pPr>
        <w:numPr>
          <w:ilvl w:val="0"/>
          <w:numId w:val="5"/>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92695" w:rsidRDefault="00692695" w:rsidP="00692695">
      <w:pPr>
        <w:numPr>
          <w:ilvl w:val="0"/>
          <w:numId w:val="5"/>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92695" w:rsidRDefault="00692695" w:rsidP="00692695">
      <w:pPr>
        <w:numPr>
          <w:ilvl w:val="0"/>
          <w:numId w:val="5"/>
        </w:numPr>
        <w:spacing w:after="120"/>
        <w:rPr>
          <w:sz w:val="22"/>
        </w:rPr>
      </w:pPr>
      <w:r>
        <w:rPr>
          <w:sz w:val="22"/>
          <w:u w:val="single"/>
        </w:rPr>
        <w:lastRenderedPageBreak/>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rsidR="00A32A27" w:rsidRPr="00A32A27" w:rsidRDefault="00A32A27" w:rsidP="00DD4031">
      <w:pPr>
        <w:numPr>
          <w:ilvl w:val="0"/>
          <w:numId w:val="5"/>
        </w:numPr>
        <w:spacing w:after="120"/>
        <w:rPr>
          <w:sz w:val="22"/>
          <w:szCs w:val="22"/>
        </w:rPr>
      </w:pPr>
      <w:r>
        <w:rPr>
          <w:sz w:val="22"/>
          <w:szCs w:val="22"/>
          <w:u w:val="single"/>
        </w:rPr>
        <w:t>Construction and Expiration</w:t>
      </w:r>
      <w:r w:rsidR="00C800DA">
        <w:rPr>
          <w:sz w:val="22"/>
          <w:szCs w:val="22"/>
        </w:rPr>
        <w:t xml:space="preserve">.  </w:t>
      </w:r>
      <w:r>
        <w:rPr>
          <w:sz w:val="22"/>
          <w:szCs w:val="22"/>
        </w:rPr>
        <w:t>The expiration date shown on the first page of this permit provides time to complete the physical construction activities authorized by this permit, complete any necessary compliance testing, a</w:t>
      </w:r>
      <w:r w:rsidR="00C800DA">
        <w:rPr>
          <w:sz w:val="22"/>
          <w:szCs w:val="22"/>
        </w:rPr>
        <w:t xml:space="preserve">nd obtain an operation permit.  </w:t>
      </w:r>
      <w:r>
        <w:rPr>
          <w:sz w:val="22"/>
          <w:szCs w:val="22"/>
        </w:rPr>
        <w:t>Notwithstanding this expiration date, all specific emissions limitations and operating requirements established by this permit shall remain in effect until the facility or emissions</w:t>
      </w:r>
      <w:r w:rsidR="00C800DA">
        <w:rPr>
          <w:sz w:val="22"/>
          <w:szCs w:val="22"/>
        </w:rPr>
        <w:t xml:space="preserve"> unit is permanently shut down. </w:t>
      </w:r>
      <w:r>
        <w:rPr>
          <w:sz w:val="22"/>
          <w:szCs w:val="22"/>
        </w:rPr>
        <w:t xml:space="preserve"> For good cause, the permittee may request t</w:t>
      </w:r>
      <w:r w:rsidR="00C800DA">
        <w:rPr>
          <w:sz w:val="22"/>
          <w:szCs w:val="22"/>
        </w:rPr>
        <w:t xml:space="preserve">hat that a permit be extended.  </w:t>
      </w:r>
      <w:r>
        <w:rPr>
          <w:sz w:val="22"/>
          <w:szCs w:val="22"/>
        </w:rPr>
        <w:t>Pursuant to Rule 62-4.080(3), F.A.C., such a request shall be submitted to the Permitting Authority in writing before the permit expires.  [Rules 62-4.070</w:t>
      </w:r>
      <w:r w:rsidR="00403D40">
        <w:rPr>
          <w:sz w:val="22"/>
          <w:szCs w:val="22"/>
        </w:rPr>
        <w:t xml:space="preserve">(3) &amp; </w:t>
      </w:r>
      <w:r>
        <w:rPr>
          <w:sz w:val="22"/>
          <w:szCs w:val="22"/>
        </w:rPr>
        <w:t>(4), 62-4.080 &amp; 62-210.300(1), F.A.C.]</w:t>
      </w:r>
    </w:p>
    <w:p w:rsidR="00692695" w:rsidRPr="00E4041B" w:rsidRDefault="00692695" w:rsidP="00DD4031">
      <w:pPr>
        <w:numPr>
          <w:ilvl w:val="0"/>
          <w:numId w:val="5"/>
        </w:numPr>
        <w:spacing w:after="120"/>
        <w:rPr>
          <w:sz w:val="22"/>
          <w:szCs w:val="22"/>
        </w:rPr>
      </w:pPr>
      <w:r w:rsidRPr="00E4041B">
        <w:rPr>
          <w:sz w:val="22"/>
          <w:szCs w:val="22"/>
          <w:u w:val="single"/>
        </w:rPr>
        <w:t>Source Obligation</w:t>
      </w:r>
      <w:r w:rsidRPr="00E4041B">
        <w:rPr>
          <w:sz w:val="22"/>
          <w:szCs w:val="22"/>
        </w:rPr>
        <w:t>:</w:t>
      </w:r>
    </w:p>
    <w:p w:rsidR="00692695" w:rsidRPr="00E4041B" w:rsidRDefault="00692695" w:rsidP="00E4041B">
      <w:pPr>
        <w:pStyle w:val="ListParagraph"/>
        <w:numPr>
          <w:ilvl w:val="0"/>
          <w:numId w:val="55"/>
        </w:numPr>
        <w:autoSpaceDE w:val="0"/>
        <w:autoSpaceDN w:val="0"/>
        <w:adjustRightInd w:val="0"/>
        <w:spacing w:after="120"/>
        <w:contextualSpacing w:val="0"/>
        <w:rPr>
          <w:sz w:val="22"/>
          <w:szCs w:val="22"/>
        </w:rPr>
      </w:pPr>
      <w:r w:rsidRPr="00E4041B">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w:t>
      </w:r>
      <w:proofErr w:type="gramStart"/>
      <w:r w:rsidRPr="00E4041B">
        <w:rPr>
          <w:sz w:val="22"/>
          <w:szCs w:val="22"/>
        </w:rPr>
        <w:t>time period</w:t>
      </w:r>
      <w:proofErr w:type="gramEnd"/>
      <w:r w:rsidRPr="00E4041B">
        <w:rPr>
          <w:sz w:val="22"/>
          <w:szCs w:val="22"/>
        </w:rPr>
        <w:t xml:space="preserve"> between construction of the approved phases of a phased construction project except that each phase must commence construction within 18 months of the commencement date established by the Department in the permit.</w:t>
      </w:r>
    </w:p>
    <w:p w:rsidR="00692695" w:rsidRPr="00E4041B" w:rsidRDefault="00692695" w:rsidP="00E4041B">
      <w:pPr>
        <w:pStyle w:val="ListParagraph"/>
        <w:numPr>
          <w:ilvl w:val="0"/>
          <w:numId w:val="55"/>
        </w:numPr>
        <w:autoSpaceDE w:val="0"/>
        <w:autoSpaceDN w:val="0"/>
        <w:adjustRightInd w:val="0"/>
        <w:spacing w:after="120"/>
        <w:contextualSpacing w:val="0"/>
        <w:rPr>
          <w:sz w:val="22"/>
          <w:szCs w:val="22"/>
        </w:rPr>
      </w:pPr>
      <w:r w:rsidRPr="00E4041B">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92695" w:rsidRPr="00E4041B" w:rsidRDefault="00692695" w:rsidP="00E4041B">
      <w:pPr>
        <w:pStyle w:val="ListParagraph"/>
        <w:numPr>
          <w:ilvl w:val="0"/>
          <w:numId w:val="55"/>
        </w:numPr>
        <w:autoSpaceDE w:val="0"/>
        <w:autoSpaceDN w:val="0"/>
        <w:adjustRightInd w:val="0"/>
        <w:spacing w:after="120"/>
        <w:contextualSpacing w:val="0"/>
        <w:rPr>
          <w:sz w:val="22"/>
          <w:szCs w:val="22"/>
        </w:rPr>
      </w:pPr>
      <w:r w:rsidRPr="00E4041B">
        <w:rPr>
          <w:sz w:val="22"/>
          <w:szCs w:val="22"/>
        </w:rPr>
        <w:t xml:space="preserve">At such time that a </w:t>
      </w:r>
      <w:proofErr w:type="gramStart"/>
      <w:r w:rsidRPr="00E4041B">
        <w:rPr>
          <w:sz w:val="22"/>
          <w:szCs w:val="22"/>
        </w:rPr>
        <w:t>particular source</w:t>
      </w:r>
      <w:proofErr w:type="gramEnd"/>
      <w:r w:rsidRPr="00E4041B">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692695" w:rsidRPr="00692695" w:rsidRDefault="00DD4031" w:rsidP="00DD4031">
      <w:pPr>
        <w:autoSpaceDE w:val="0"/>
        <w:autoSpaceDN w:val="0"/>
        <w:adjustRightInd w:val="0"/>
        <w:spacing w:after="120"/>
        <w:ind w:left="360"/>
        <w:rPr>
          <w:sz w:val="22"/>
          <w:szCs w:val="22"/>
        </w:rPr>
      </w:pPr>
      <w:r w:rsidRPr="00E4041B">
        <w:rPr>
          <w:sz w:val="22"/>
          <w:szCs w:val="22"/>
        </w:rPr>
        <w:t>[Rule 62-212.400(12), F.A.C.]</w:t>
      </w:r>
    </w:p>
    <w:p w:rsidR="004C4F0F" w:rsidRPr="00E4041B" w:rsidRDefault="00692695" w:rsidP="00E4041B">
      <w:pPr>
        <w:numPr>
          <w:ilvl w:val="0"/>
          <w:numId w:val="5"/>
        </w:numPr>
        <w:spacing w:after="120"/>
        <w:rPr>
          <w:sz w:val="22"/>
        </w:rPr>
      </w:pPr>
      <w:r>
        <w:rPr>
          <w:sz w:val="22"/>
          <w:u w:val="single"/>
        </w:rPr>
        <w:t>Title V Permit</w:t>
      </w:r>
      <w:r>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Pr="0001029A">
        <w:rPr>
          <w:sz w:val="22"/>
        </w:rPr>
        <w:t>appropriate Permitting Authority</w:t>
      </w:r>
      <w:r>
        <w:rPr>
          <w:sz w:val="22"/>
        </w:rPr>
        <w:t xml:space="preserve"> with copies to each Compliance Authority.  [Rules 62-4.030, 62-4.050 and Chapter 62-213, F.A.C.]</w:t>
      </w:r>
    </w:p>
    <w:p w:rsidR="00E4041B" w:rsidRPr="00820E97" w:rsidRDefault="00E4041B" w:rsidP="00E4041B">
      <w:pPr>
        <w:numPr>
          <w:ilvl w:val="0"/>
          <w:numId w:val="5"/>
        </w:numPr>
        <w:spacing w:after="60"/>
        <w:rPr>
          <w:sz w:val="22"/>
          <w:szCs w:val="22"/>
        </w:rPr>
      </w:pPr>
      <w:bookmarkStart w:id="2" w:name="_Ref484436923"/>
      <w:r w:rsidRPr="00820E97">
        <w:rPr>
          <w:sz w:val="22"/>
          <w:szCs w:val="22"/>
          <w:u w:val="single"/>
        </w:rPr>
        <w:t>Unconfined Emissions of Particulate Matter</w:t>
      </w:r>
      <w:r w:rsidRPr="00820E97">
        <w:rPr>
          <w:sz w:val="22"/>
          <w:szCs w:val="22"/>
        </w:rPr>
        <w:t>:  No person shall cause, let, permit, suffer or allow the emissions of unconfined particulate matter from any activity</w:t>
      </w:r>
      <w:r>
        <w:rPr>
          <w:sz w:val="22"/>
          <w:szCs w:val="22"/>
        </w:rPr>
        <w:t>:</w:t>
      </w:r>
      <w:r w:rsidRPr="00820E97">
        <w:rPr>
          <w:sz w:val="22"/>
          <w:szCs w:val="22"/>
        </w:rPr>
        <w:t xml:space="preserve">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Reasonable precautions include the following:</w:t>
      </w:r>
      <w:bookmarkEnd w:id="2"/>
      <w:r w:rsidRPr="00820E97">
        <w:rPr>
          <w:sz w:val="22"/>
          <w:szCs w:val="22"/>
        </w:rPr>
        <w:t xml:space="preserve">  </w:t>
      </w:r>
    </w:p>
    <w:p w:rsidR="00E4041B" w:rsidRPr="00820E97" w:rsidRDefault="00E4041B" w:rsidP="00E4041B">
      <w:pPr>
        <w:numPr>
          <w:ilvl w:val="2"/>
          <w:numId w:val="56"/>
        </w:numPr>
        <w:spacing w:after="60"/>
        <w:ind w:left="720"/>
        <w:rPr>
          <w:sz w:val="22"/>
          <w:szCs w:val="22"/>
        </w:rPr>
      </w:pPr>
      <w:r w:rsidRPr="00820E97">
        <w:rPr>
          <w:sz w:val="22"/>
          <w:szCs w:val="22"/>
        </w:rPr>
        <w:t xml:space="preserve">Paving and maintenance of roads, parking areas and yards; </w:t>
      </w:r>
    </w:p>
    <w:p w:rsidR="00E4041B" w:rsidRPr="00820E97" w:rsidRDefault="00E4041B" w:rsidP="00E4041B">
      <w:pPr>
        <w:numPr>
          <w:ilvl w:val="2"/>
          <w:numId w:val="56"/>
        </w:numPr>
        <w:spacing w:after="60"/>
        <w:ind w:left="720"/>
        <w:rPr>
          <w:sz w:val="22"/>
          <w:szCs w:val="22"/>
        </w:rPr>
      </w:pPr>
      <w:r w:rsidRPr="00820E97">
        <w:rPr>
          <w:sz w:val="22"/>
          <w:szCs w:val="22"/>
        </w:rPr>
        <w:lastRenderedPageBreak/>
        <w:t>Application of water or chemicals to control emissions from such activities as demolition of buildings, grading roads, con</w:t>
      </w:r>
      <w:r>
        <w:rPr>
          <w:sz w:val="22"/>
          <w:szCs w:val="22"/>
        </w:rPr>
        <w:t>struction</w:t>
      </w:r>
      <w:r w:rsidRPr="00820E97">
        <w:rPr>
          <w:sz w:val="22"/>
          <w:szCs w:val="22"/>
        </w:rPr>
        <w:t xml:space="preserve"> and land clearing; </w:t>
      </w:r>
    </w:p>
    <w:p w:rsidR="00E4041B" w:rsidRPr="00820E97" w:rsidRDefault="00E4041B" w:rsidP="00E4041B">
      <w:pPr>
        <w:numPr>
          <w:ilvl w:val="2"/>
          <w:numId w:val="56"/>
        </w:numPr>
        <w:spacing w:after="60"/>
        <w:ind w:left="720"/>
        <w:rPr>
          <w:sz w:val="22"/>
          <w:szCs w:val="22"/>
        </w:rPr>
      </w:pPr>
      <w:r w:rsidRPr="00820E97">
        <w:rPr>
          <w:sz w:val="22"/>
          <w:szCs w:val="22"/>
        </w:rPr>
        <w:t xml:space="preserve">Application of asphalt, water, oil, chemicals or other dust suppressants to unpaved roads, yards, open stock piles and similar activities; </w:t>
      </w:r>
    </w:p>
    <w:p w:rsidR="00E4041B" w:rsidRPr="00820E97" w:rsidRDefault="00E4041B" w:rsidP="00E4041B">
      <w:pPr>
        <w:numPr>
          <w:ilvl w:val="2"/>
          <w:numId w:val="56"/>
        </w:numPr>
        <w:spacing w:after="60"/>
        <w:ind w:left="720"/>
        <w:rPr>
          <w:sz w:val="22"/>
          <w:szCs w:val="22"/>
        </w:rPr>
      </w:pPr>
      <w:r w:rsidRPr="00820E97">
        <w:rPr>
          <w:sz w:val="22"/>
          <w:szCs w:val="22"/>
        </w:rPr>
        <w:t xml:space="preserve">Removal of particulate matter from roads and other paved areas under the control of the owner or operator of the facility to prevent re-entrainment, and from buildings or work areas to prevent particulate from becoming airborne; </w:t>
      </w:r>
    </w:p>
    <w:p w:rsidR="00E4041B" w:rsidRPr="00820E97" w:rsidRDefault="00E4041B" w:rsidP="00E4041B">
      <w:pPr>
        <w:numPr>
          <w:ilvl w:val="2"/>
          <w:numId w:val="56"/>
        </w:numPr>
        <w:spacing w:after="60"/>
        <w:ind w:left="720"/>
        <w:rPr>
          <w:sz w:val="22"/>
          <w:szCs w:val="22"/>
        </w:rPr>
      </w:pPr>
      <w:r w:rsidRPr="00820E97">
        <w:rPr>
          <w:sz w:val="22"/>
          <w:szCs w:val="22"/>
        </w:rPr>
        <w:t xml:space="preserve">Landscaping or planting of vegetation; </w:t>
      </w:r>
    </w:p>
    <w:p w:rsidR="00E4041B" w:rsidRPr="00820E97" w:rsidRDefault="00E4041B" w:rsidP="00E4041B">
      <w:pPr>
        <w:numPr>
          <w:ilvl w:val="2"/>
          <w:numId w:val="56"/>
        </w:numPr>
        <w:spacing w:after="60"/>
        <w:ind w:left="720"/>
        <w:rPr>
          <w:sz w:val="22"/>
          <w:szCs w:val="22"/>
        </w:rPr>
      </w:pPr>
      <w:r>
        <w:rPr>
          <w:sz w:val="22"/>
          <w:szCs w:val="22"/>
        </w:rPr>
        <w:t>Use of hoods, fans, filters</w:t>
      </w:r>
      <w:r w:rsidRPr="00820E97">
        <w:rPr>
          <w:sz w:val="22"/>
          <w:szCs w:val="22"/>
        </w:rPr>
        <w:t xml:space="preserve"> and similar equipment to contain, capture and/or vent particulate matter; </w:t>
      </w:r>
    </w:p>
    <w:p w:rsidR="00E4041B" w:rsidRPr="00820E97" w:rsidRDefault="00E4041B" w:rsidP="00E4041B">
      <w:pPr>
        <w:numPr>
          <w:ilvl w:val="2"/>
          <w:numId w:val="56"/>
        </w:numPr>
        <w:spacing w:after="60"/>
        <w:ind w:left="720"/>
        <w:rPr>
          <w:sz w:val="22"/>
          <w:szCs w:val="22"/>
        </w:rPr>
      </w:pPr>
      <w:r w:rsidRPr="00820E97">
        <w:rPr>
          <w:sz w:val="22"/>
          <w:szCs w:val="22"/>
        </w:rPr>
        <w:t xml:space="preserve">Confining abrasive blasting where possible; and, </w:t>
      </w:r>
    </w:p>
    <w:p w:rsidR="00E4041B" w:rsidRPr="00820E97" w:rsidRDefault="00E4041B" w:rsidP="00E4041B">
      <w:pPr>
        <w:numPr>
          <w:ilvl w:val="2"/>
          <w:numId w:val="56"/>
        </w:numPr>
        <w:spacing w:after="60"/>
        <w:ind w:left="720"/>
        <w:rPr>
          <w:sz w:val="22"/>
          <w:szCs w:val="22"/>
        </w:rPr>
      </w:pPr>
      <w:r w:rsidRPr="00820E97">
        <w:rPr>
          <w:sz w:val="22"/>
          <w:szCs w:val="22"/>
        </w:rPr>
        <w:t xml:space="preserve">Enclosure or covering of conveyor systems.  In determining what constitutes reasonable precautions for a </w:t>
      </w:r>
      <w:proofErr w:type="gramStart"/>
      <w:r w:rsidRPr="00820E97">
        <w:rPr>
          <w:sz w:val="22"/>
          <w:szCs w:val="22"/>
        </w:rPr>
        <w:t>particular facility</w:t>
      </w:r>
      <w:proofErr w:type="gramEnd"/>
      <w:r w:rsidRPr="00820E97">
        <w:rPr>
          <w:sz w:val="22"/>
          <w:szCs w:val="22"/>
        </w:rPr>
        <w:t>, the Department shall consider the cost of the control technique or work practice, the environmental impac</w:t>
      </w:r>
      <w:r>
        <w:rPr>
          <w:sz w:val="22"/>
          <w:szCs w:val="22"/>
        </w:rPr>
        <w:t>ts of the technique or practice</w:t>
      </w:r>
      <w:r w:rsidRPr="00820E97">
        <w:rPr>
          <w:sz w:val="22"/>
          <w:szCs w:val="22"/>
        </w:rPr>
        <w:t xml:space="preserve"> and the degree of reduction of emissions expected from a particular technique or practice.  </w:t>
      </w:r>
    </w:p>
    <w:p w:rsidR="00E4041B" w:rsidRPr="00E4041B" w:rsidRDefault="00E4041B" w:rsidP="00E4041B">
      <w:pPr>
        <w:spacing w:after="120"/>
        <w:ind w:left="360"/>
        <w:rPr>
          <w:sz w:val="22"/>
          <w:szCs w:val="22"/>
        </w:rPr>
      </w:pPr>
      <w:r w:rsidRPr="00820E97">
        <w:rPr>
          <w:sz w:val="22"/>
          <w:szCs w:val="22"/>
        </w:rPr>
        <w:t>[</w:t>
      </w:r>
      <w:r w:rsidRPr="00956774">
        <w:rPr>
          <w:sz w:val="22"/>
          <w:szCs w:val="22"/>
        </w:rPr>
        <w:t xml:space="preserve">See also Appendix BMP; </w:t>
      </w:r>
      <w:r>
        <w:rPr>
          <w:sz w:val="22"/>
          <w:szCs w:val="22"/>
        </w:rPr>
        <w:t>Rule 62-296.320(4)(c), F.A.C.]</w:t>
      </w:r>
    </w:p>
    <w:p w:rsidR="00E4041B" w:rsidRPr="00EC6A75" w:rsidRDefault="00E4041B" w:rsidP="00E4041B">
      <w:pPr>
        <w:numPr>
          <w:ilvl w:val="0"/>
          <w:numId w:val="5"/>
        </w:numPr>
        <w:spacing w:after="120"/>
        <w:rPr>
          <w:sz w:val="22"/>
          <w:szCs w:val="22"/>
        </w:rPr>
      </w:pPr>
      <w:bookmarkStart w:id="3" w:name="_Ref484525422"/>
      <w:bookmarkStart w:id="4" w:name="_GoBack"/>
      <w:bookmarkEnd w:id="4"/>
      <w:r>
        <w:rPr>
          <w:sz w:val="22"/>
          <w:szCs w:val="22"/>
          <w:u w:val="single"/>
        </w:rPr>
        <w:t>NSPS</w:t>
      </w:r>
      <w:r w:rsidRPr="00EC6A75">
        <w:rPr>
          <w:sz w:val="22"/>
          <w:szCs w:val="22"/>
          <w:u w:val="single"/>
        </w:rPr>
        <w:t xml:space="preserve"> Subpart VVa</w:t>
      </w:r>
      <w:r w:rsidRPr="00EC6A75">
        <w:rPr>
          <w:sz w:val="22"/>
          <w:szCs w:val="22"/>
        </w:rPr>
        <w:t xml:space="preserve">:  Emission units associated with the </w:t>
      </w:r>
      <w:r>
        <w:rPr>
          <w:sz w:val="22"/>
          <w:szCs w:val="22"/>
        </w:rPr>
        <w:t>HEF</w:t>
      </w:r>
      <w:r w:rsidRPr="00EC6A75">
        <w:rPr>
          <w:sz w:val="22"/>
          <w:szCs w:val="22"/>
        </w:rPr>
        <w:t xml:space="preserve"> project that can leak VOC are subject to NSPS Subpart VVa – Standards of Performance for Equipment Leaks of VOC in the </w:t>
      </w:r>
      <w:r>
        <w:rPr>
          <w:sz w:val="22"/>
          <w:szCs w:val="22"/>
        </w:rPr>
        <w:t>SOCMI</w:t>
      </w:r>
      <w:r w:rsidRPr="00EC6A75">
        <w:rPr>
          <w:sz w:val="22"/>
          <w:szCs w:val="22"/>
        </w:rPr>
        <w:t xml:space="preserve">.  Equipment such as pumps, compressors, pressure relief devices, sampling connection systems, open-ended valves, line valves and flanges or other connectors </w:t>
      </w:r>
      <w:r w:rsidRPr="00820E97">
        <w:rPr>
          <w:sz w:val="22"/>
          <w:szCs w:val="22"/>
        </w:rPr>
        <w:t>in VOC service and any devices or systems subject to NSPS, Subpart VVa</w:t>
      </w:r>
      <w:r>
        <w:rPr>
          <w:sz w:val="22"/>
          <w:szCs w:val="22"/>
        </w:rPr>
        <w:t>,</w:t>
      </w:r>
      <w:r w:rsidRPr="00820E97">
        <w:rPr>
          <w:sz w:val="22"/>
          <w:szCs w:val="22"/>
        </w:rPr>
        <w:t xml:space="preserve"> and the associated emissions unit must be identified</w:t>
      </w:r>
      <w:r>
        <w:rPr>
          <w:sz w:val="22"/>
          <w:szCs w:val="22"/>
        </w:rPr>
        <w:t>.  The permittee must submit a</w:t>
      </w:r>
      <w:r w:rsidRPr="00820E97">
        <w:rPr>
          <w:sz w:val="22"/>
          <w:szCs w:val="22"/>
        </w:rPr>
        <w:t xml:space="preserve"> list </w:t>
      </w:r>
      <w:r>
        <w:rPr>
          <w:sz w:val="22"/>
          <w:szCs w:val="22"/>
        </w:rPr>
        <w:t xml:space="preserve">identifying the </w:t>
      </w:r>
      <w:r w:rsidRPr="009B3CF9">
        <w:rPr>
          <w:sz w:val="22"/>
          <w:szCs w:val="22"/>
        </w:rPr>
        <w:t xml:space="preserve">devices or systems </w:t>
      </w:r>
      <w:r w:rsidRPr="00820E97">
        <w:rPr>
          <w:sz w:val="22"/>
          <w:szCs w:val="22"/>
        </w:rPr>
        <w:t xml:space="preserve">to the Compliance Authority no later than 90 days before the </w:t>
      </w:r>
      <w:r>
        <w:rPr>
          <w:sz w:val="22"/>
          <w:szCs w:val="22"/>
        </w:rPr>
        <w:t>HEF</w:t>
      </w:r>
      <w:r w:rsidRPr="00820E97">
        <w:rPr>
          <w:sz w:val="22"/>
          <w:szCs w:val="22"/>
        </w:rPr>
        <w:t xml:space="preserve"> facility becomes operational.</w:t>
      </w:r>
      <w:r>
        <w:rPr>
          <w:sz w:val="22"/>
          <w:szCs w:val="22"/>
        </w:rPr>
        <w:t xml:space="preserve">  </w:t>
      </w:r>
      <w:r w:rsidRPr="00EC6A75">
        <w:rPr>
          <w:sz w:val="22"/>
          <w:szCs w:val="22"/>
        </w:rPr>
        <w:t xml:space="preserve">A requirement of Subpart VVa is the development of a LDAR program.  A preliminary LDAR program plan is included as Appendix LDAR in Section </w:t>
      </w:r>
      <w:r>
        <w:rPr>
          <w:sz w:val="22"/>
          <w:szCs w:val="22"/>
        </w:rPr>
        <w:t>4</w:t>
      </w:r>
      <w:r w:rsidRPr="00EC6A75">
        <w:rPr>
          <w:sz w:val="22"/>
          <w:szCs w:val="22"/>
        </w:rPr>
        <w:t xml:space="preserve"> of this permit.  The permittee is required to submit a final LDAR program plan to the Compliance </w:t>
      </w:r>
      <w:r w:rsidRPr="00820E97">
        <w:rPr>
          <w:sz w:val="22"/>
          <w:szCs w:val="22"/>
        </w:rPr>
        <w:t xml:space="preserve">Authority for approval no later than 90 days before the </w:t>
      </w:r>
      <w:r>
        <w:rPr>
          <w:sz w:val="22"/>
          <w:szCs w:val="22"/>
        </w:rPr>
        <w:t>HEF</w:t>
      </w:r>
      <w:r w:rsidRPr="00820E97">
        <w:rPr>
          <w:sz w:val="22"/>
          <w:szCs w:val="22"/>
        </w:rPr>
        <w:t xml:space="preserve"> facility becomes operational.  The </w:t>
      </w:r>
      <w:r>
        <w:rPr>
          <w:sz w:val="22"/>
          <w:szCs w:val="22"/>
        </w:rPr>
        <w:t>HEF</w:t>
      </w:r>
      <w:r w:rsidRPr="00820E97">
        <w:rPr>
          <w:sz w:val="22"/>
          <w:szCs w:val="22"/>
        </w:rPr>
        <w:t xml:space="preserve"> </w:t>
      </w:r>
      <w:r>
        <w:rPr>
          <w:sz w:val="22"/>
          <w:szCs w:val="22"/>
        </w:rPr>
        <w:t xml:space="preserve">facility </w:t>
      </w:r>
      <w:r w:rsidRPr="00820E97">
        <w:rPr>
          <w:sz w:val="22"/>
          <w:szCs w:val="22"/>
        </w:rPr>
        <w:t>must demonstrate compliance with NSPS, Subpart VV</w:t>
      </w:r>
      <w:r>
        <w:rPr>
          <w:sz w:val="22"/>
          <w:szCs w:val="22"/>
        </w:rPr>
        <w:t>a</w:t>
      </w:r>
      <w:r w:rsidRPr="00820E97">
        <w:rPr>
          <w:sz w:val="22"/>
          <w:szCs w:val="22"/>
        </w:rPr>
        <w:t xml:space="preserve"> no later than 180 days after the initial startup of the </w:t>
      </w:r>
      <w:r>
        <w:rPr>
          <w:sz w:val="22"/>
          <w:szCs w:val="22"/>
        </w:rPr>
        <w:t>HEF</w:t>
      </w:r>
      <w:r w:rsidRPr="00820E97">
        <w:rPr>
          <w:sz w:val="22"/>
          <w:szCs w:val="22"/>
        </w:rPr>
        <w:t xml:space="preserve"> facility</w:t>
      </w:r>
      <w:r w:rsidRPr="00EC6A75">
        <w:rPr>
          <w:sz w:val="22"/>
          <w:szCs w:val="22"/>
        </w:rPr>
        <w:t>.  [NSPS Subpart VVa and Rule 62-4.070</w:t>
      </w:r>
      <w:r>
        <w:rPr>
          <w:sz w:val="22"/>
          <w:szCs w:val="22"/>
        </w:rPr>
        <w:t>(3)</w:t>
      </w:r>
      <w:r w:rsidRPr="00EC6A75">
        <w:rPr>
          <w:sz w:val="22"/>
          <w:szCs w:val="22"/>
        </w:rPr>
        <w:t>, F.A.C.]</w:t>
      </w:r>
      <w:bookmarkEnd w:id="3"/>
    </w:p>
    <w:p w:rsidR="00E4041B" w:rsidRPr="00EC6A75" w:rsidRDefault="00E4041B" w:rsidP="00E4041B">
      <w:pPr>
        <w:numPr>
          <w:ilvl w:val="0"/>
          <w:numId w:val="5"/>
        </w:numPr>
        <w:spacing w:after="60"/>
        <w:rPr>
          <w:sz w:val="22"/>
          <w:szCs w:val="22"/>
        </w:rPr>
      </w:pPr>
      <w:r w:rsidRPr="00EC6A75">
        <w:rPr>
          <w:sz w:val="22"/>
          <w:szCs w:val="22"/>
          <w:u w:val="single"/>
        </w:rPr>
        <w:t>Objectionable Odors Prohibited</w:t>
      </w:r>
      <w:r w:rsidRPr="00EC6A75">
        <w:rPr>
          <w:sz w:val="22"/>
          <w:szCs w:val="22"/>
        </w:rPr>
        <w:t xml:space="preserve">:  No person shall cause, suffer, allow or permit the discharge of air pollutants which cause or contribute to an objectionable odor.  The permittee shall submit an odor control plan (OCP) to the Compliance Authority </w:t>
      </w:r>
      <w:r>
        <w:rPr>
          <w:sz w:val="22"/>
          <w:szCs w:val="22"/>
        </w:rPr>
        <w:t xml:space="preserve">no later than 90 days before the HEF facility becomes operational </w:t>
      </w:r>
      <w:r w:rsidRPr="00EC6A75">
        <w:rPr>
          <w:sz w:val="22"/>
          <w:szCs w:val="22"/>
        </w:rPr>
        <w:t>that addresses the procedures and practices that will be used to control facility wide odors</w:t>
      </w:r>
      <w:r w:rsidRPr="00221C7C">
        <w:rPr>
          <w:color w:val="000000"/>
          <w:sz w:val="22"/>
          <w:szCs w:val="22"/>
        </w:rPr>
        <w:t>.</w:t>
      </w:r>
      <w:r w:rsidRPr="00EC6A75">
        <w:rPr>
          <w:sz w:val="22"/>
          <w:szCs w:val="22"/>
        </w:rPr>
        <w:t xml:space="preserve">  </w:t>
      </w:r>
      <w:r w:rsidRPr="00EC6A75">
        <w:rPr>
          <w:sz w:val="22"/>
          <w:szCs w:val="22"/>
        </w:rPr>
        <w:br/>
        <w:t>[Rule 62-296.320(2), F.A.C. and Rule 62-4.070, F.A.C.]</w:t>
      </w:r>
    </w:p>
    <w:p w:rsidR="00E4041B" w:rsidRPr="00EC6A75" w:rsidRDefault="00E4041B" w:rsidP="00E4041B">
      <w:pPr>
        <w:spacing w:after="120"/>
        <w:ind w:left="360"/>
        <w:rPr>
          <w:i/>
          <w:sz w:val="22"/>
          <w:szCs w:val="22"/>
        </w:rPr>
      </w:pPr>
      <w:r w:rsidRPr="00EC6A75">
        <w:rPr>
          <w:i/>
          <w:sz w:val="22"/>
          <w:szCs w:val="22"/>
        </w:rPr>
        <w:t>{Permitting Note:  An objectionable odor is defined in Rule 62-210.200(Definitions), F.A.C., as any odor present in the outdoor atmosphere which by itself or in combination with other odors, is or may be harmful or inju</w:t>
      </w:r>
      <w:r>
        <w:rPr>
          <w:i/>
          <w:sz w:val="22"/>
          <w:szCs w:val="22"/>
        </w:rPr>
        <w:t>rious to human health or welfare</w:t>
      </w:r>
      <w:r w:rsidRPr="00EC6A75">
        <w:rPr>
          <w:i/>
          <w:sz w:val="22"/>
          <w:szCs w:val="22"/>
        </w:rPr>
        <w:t>, which unreasonably interferes with the comfortable use an</w:t>
      </w:r>
      <w:r>
        <w:rPr>
          <w:i/>
          <w:sz w:val="22"/>
          <w:szCs w:val="22"/>
        </w:rPr>
        <w:t>d enjoyment of life or property;</w:t>
      </w:r>
      <w:r w:rsidRPr="00EC6A75">
        <w:rPr>
          <w:i/>
          <w:sz w:val="22"/>
          <w:szCs w:val="22"/>
        </w:rPr>
        <w:t xml:space="preserve"> or which creates a nuisance.}</w:t>
      </w:r>
    </w:p>
    <w:p w:rsidR="00E4041B" w:rsidRPr="00EC6A75" w:rsidRDefault="00E4041B" w:rsidP="00E4041B">
      <w:pPr>
        <w:numPr>
          <w:ilvl w:val="0"/>
          <w:numId w:val="5"/>
        </w:numPr>
        <w:spacing w:after="120"/>
        <w:rPr>
          <w:sz w:val="22"/>
          <w:szCs w:val="22"/>
        </w:rPr>
      </w:pPr>
      <w:r w:rsidRPr="00EC6A75">
        <w:rPr>
          <w:sz w:val="22"/>
          <w:szCs w:val="22"/>
          <w:u w:val="single"/>
        </w:rPr>
        <w:t>Open Burning Prohibited</w:t>
      </w:r>
      <w:r w:rsidRPr="00EC6A75">
        <w:rPr>
          <w:sz w:val="22"/>
          <w:szCs w:val="22"/>
        </w:rPr>
        <w:t>:  No person sh</w:t>
      </w:r>
      <w:r>
        <w:rPr>
          <w:sz w:val="22"/>
          <w:szCs w:val="22"/>
        </w:rPr>
        <w:t>all ignite, cause to be ignited or permit to be ignited</w:t>
      </w:r>
      <w:r w:rsidRPr="00EC6A75">
        <w:rPr>
          <w:sz w:val="22"/>
          <w:szCs w:val="22"/>
        </w:rPr>
        <w:t xml:space="preserve"> any material which will result in any prohibited open burning as regulated by</w:t>
      </w:r>
      <w:r>
        <w:rPr>
          <w:sz w:val="22"/>
          <w:szCs w:val="22"/>
        </w:rPr>
        <w:t xml:space="preserve"> C</w:t>
      </w:r>
      <w:r w:rsidRPr="00EC6A75">
        <w:rPr>
          <w:sz w:val="22"/>
          <w:szCs w:val="22"/>
        </w:rPr>
        <w:t xml:space="preserve">hapter 62-256, F.A.C.; nor shall any person suffer, allow, conduct or maintain any prohibited open burning.  </w:t>
      </w:r>
      <w:r w:rsidRPr="00EC6A75">
        <w:rPr>
          <w:sz w:val="22"/>
          <w:szCs w:val="22"/>
        </w:rPr>
        <w:br/>
        <w:t>[Rule 62-256.300, F.A.C.]</w:t>
      </w:r>
    </w:p>
    <w:p w:rsidR="00E4041B" w:rsidRDefault="00E4041B">
      <w:pPr>
        <w:ind w:firstLine="90"/>
        <w:jc w:val="both"/>
        <w:rPr>
          <w:caps/>
          <w:sz w:val="22"/>
          <w:u w:val="single"/>
        </w:rPr>
        <w:sectPr w:rsidR="00E4041B" w:rsidSect="009C1FD0">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B4679C" w:rsidRPr="00EC6A75" w:rsidRDefault="00B4679C" w:rsidP="00B4679C">
      <w:pPr>
        <w:pStyle w:val="BodyText3"/>
        <w:numPr>
          <w:ilvl w:val="12"/>
          <w:numId w:val="0"/>
        </w:numPr>
        <w:jc w:val="left"/>
        <w:rPr>
          <w:szCs w:val="22"/>
        </w:rPr>
      </w:pPr>
      <w:r w:rsidRPr="00EC6A75">
        <w:rPr>
          <w:szCs w:val="22"/>
        </w:rPr>
        <w:lastRenderedPageBreak/>
        <w:t>This section of the permit addresses the following emissions unit.</w:t>
      </w:r>
    </w:p>
    <w:tbl>
      <w:tblPr>
        <w:tblW w:w="950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460"/>
      </w:tblGrid>
      <w:tr w:rsidR="00B4679C" w:rsidRPr="00EC6A75" w:rsidTr="00F96120">
        <w:tc>
          <w:tcPr>
            <w:tcW w:w="1044" w:type="dxa"/>
            <w:shd w:val="clear" w:color="auto" w:fill="C6D9F1" w:themeFill="text2" w:themeFillTint="33"/>
          </w:tcPr>
          <w:p w:rsidR="00B4679C" w:rsidRPr="00EC6A75" w:rsidRDefault="00B4679C" w:rsidP="009D014B">
            <w:pPr>
              <w:jc w:val="center"/>
              <w:rPr>
                <w:b/>
                <w:sz w:val="22"/>
                <w:szCs w:val="22"/>
              </w:rPr>
            </w:pPr>
            <w:r w:rsidRPr="00EC6A75">
              <w:rPr>
                <w:b/>
                <w:sz w:val="22"/>
                <w:szCs w:val="22"/>
              </w:rPr>
              <w:t>ID No.</w:t>
            </w:r>
          </w:p>
        </w:tc>
        <w:tc>
          <w:tcPr>
            <w:tcW w:w="8460" w:type="dxa"/>
            <w:shd w:val="clear" w:color="auto" w:fill="C6D9F1" w:themeFill="text2" w:themeFillTint="33"/>
          </w:tcPr>
          <w:p w:rsidR="00B4679C" w:rsidRPr="00EC6A75" w:rsidRDefault="00B4679C" w:rsidP="009D014B">
            <w:pPr>
              <w:rPr>
                <w:sz w:val="22"/>
                <w:szCs w:val="22"/>
              </w:rPr>
            </w:pPr>
            <w:r w:rsidRPr="00EC6A75">
              <w:rPr>
                <w:b/>
                <w:sz w:val="22"/>
                <w:szCs w:val="22"/>
              </w:rPr>
              <w:t>Emission Unit Description</w:t>
            </w:r>
          </w:p>
        </w:tc>
      </w:tr>
      <w:tr w:rsidR="00B4679C" w:rsidRPr="00EC6A75" w:rsidTr="009D014B">
        <w:tc>
          <w:tcPr>
            <w:tcW w:w="1044" w:type="dxa"/>
          </w:tcPr>
          <w:p w:rsidR="00B4679C" w:rsidRPr="00EC6A75" w:rsidRDefault="00B4679C" w:rsidP="009D014B">
            <w:pPr>
              <w:spacing w:before="60"/>
              <w:jc w:val="center"/>
              <w:rPr>
                <w:sz w:val="22"/>
                <w:szCs w:val="22"/>
              </w:rPr>
            </w:pPr>
            <w:r w:rsidRPr="00EC6A75">
              <w:rPr>
                <w:sz w:val="22"/>
                <w:szCs w:val="22"/>
              </w:rPr>
              <w:t>001</w:t>
            </w:r>
          </w:p>
        </w:tc>
        <w:tc>
          <w:tcPr>
            <w:tcW w:w="8460" w:type="dxa"/>
          </w:tcPr>
          <w:p w:rsidR="00B4679C" w:rsidRPr="00EC6A75" w:rsidRDefault="00B4679C" w:rsidP="009D014B">
            <w:pPr>
              <w:spacing w:before="60" w:after="60"/>
              <w:rPr>
                <w:sz w:val="22"/>
                <w:szCs w:val="22"/>
              </w:rPr>
            </w:pPr>
            <w:r w:rsidRPr="00537205">
              <w:rPr>
                <w:sz w:val="22"/>
                <w:szCs w:val="22"/>
              </w:rPr>
              <w:t xml:space="preserve">Feedstock </w:t>
            </w:r>
            <w:r>
              <w:rPr>
                <w:sz w:val="22"/>
                <w:szCs w:val="22"/>
              </w:rPr>
              <w:t>and biomass material</w:t>
            </w:r>
            <w:r w:rsidRPr="00537205">
              <w:rPr>
                <w:sz w:val="22"/>
                <w:szCs w:val="22"/>
              </w:rPr>
              <w:t xml:space="preserve"> handling and preparation</w:t>
            </w:r>
            <w:r>
              <w:rPr>
                <w:sz w:val="22"/>
                <w:szCs w:val="22"/>
              </w:rPr>
              <w:t xml:space="preserve"> consists of the following major functions</w:t>
            </w:r>
            <w:r w:rsidRPr="00EC6A75">
              <w:rPr>
                <w:sz w:val="22"/>
                <w:szCs w:val="22"/>
              </w:rPr>
              <w:t xml:space="preserve">: </w:t>
            </w:r>
          </w:p>
          <w:p w:rsidR="00B4679C" w:rsidRPr="001C3D6F" w:rsidRDefault="00B4679C" w:rsidP="00B4679C">
            <w:pPr>
              <w:numPr>
                <w:ilvl w:val="0"/>
                <w:numId w:val="29"/>
              </w:numPr>
              <w:spacing w:after="60"/>
              <w:ind w:left="378"/>
              <w:rPr>
                <w:sz w:val="22"/>
                <w:szCs w:val="22"/>
              </w:rPr>
            </w:pPr>
            <w:r>
              <w:rPr>
                <w:sz w:val="22"/>
                <w:szCs w:val="22"/>
                <w:u w:val="single"/>
              </w:rPr>
              <w:t>Feedstock</w:t>
            </w:r>
            <w:r w:rsidRPr="001C3D6F">
              <w:rPr>
                <w:sz w:val="22"/>
                <w:szCs w:val="22"/>
                <w:u w:val="single"/>
              </w:rPr>
              <w:t xml:space="preserve"> Harvesting</w:t>
            </w:r>
            <w:r w:rsidRPr="001C3D6F">
              <w:rPr>
                <w:sz w:val="22"/>
                <w:szCs w:val="22"/>
              </w:rPr>
              <w:t xml:space="preserve">:  Both sugarcane and sweet sorghum stalks will be harvested as 6-inch to 12-inch billets from adjacent and nearby agricultural lands </w:t>
            </w:r>
            <w:r>
              <w:rPr>
                <w:sz w:val="22"/>
                <w:szCs w:val="22"/>
              </w:rPr>
              <w:t>and transported to</w:t>
            </w:r>
            <w:r w:rsidRPr="001C3D6F">
              <w:rPr>
                <w:sz w:val="22"/>
                <w:szCs w:val="22"/>
              </w:rPr>
              <w:t xml:space="preserve"> the HEF facility</w:t>
            </w:r>
            <w:r>
              <w:rPr>
                <w:sz w:val="22"/>
                <w:szCs w:val="22"/>
              </w:rPr>
              <w:t xml:space="preserve"> by truck or rail</w:t>
            </w:r>
            <w:r w:rsidRPr="001C3D6F">
              <w:rPr>
                <w:sz w:val="22"/>
                <w:szCs w:val="22"/>
              </w:rPr>
              <w:t xml:space="preserve">.  The harvesting methods employed will ensure that “trash”, i.e., cane and sorghum leaves and tops, will be minimized in the delivered </w:t>
            </w:r>
            <w:r>
              <w:rPr>
                <w:sz w:val="22"/>
                <w:szCs w:val="22"/>
              </w:rPr>
              <w:t>feedstock</w:t>
            </w:r>
            <w:r w:rsidRPr="001C3D6F">
              <w:rPr>
                <w:sz w:val="22"/>
                <w:szCs w:val="22"/>
              </w:rPr>
              <w:t>.  It is expected that “trash” will constitute less than 8 percent</w:t>
            </w:r>
            <w:r>
              <w:rPr>
                <w:sz w:val="22"/>
                <w:szCs w:val="22"/>
              </w:rPr>
              <w:t xml:space="preserve"> (%)</w:t>
            </w:r>
            <w:r w:rsidRPr="001C3D6F">
              <w:rPr>
                <w:sz w:val="22"/>
                <w:szCs w:val="22"/>
              </w:rPr>
              <w:t xml:space="preserve"> </w:t>
            </w:r>
            <w:r>
              <w:rPr>
                <w:sz w:val="22"/>
                <w:szCs w:val="22"/>
              </w:rPr>
              <w:t xml:space="preserve">by weight </w:t>
            </w:r>
            <w:r w:rsidRPr="001C3D6F">
              <w:rPr>
                <w:sz w:val="22"/>
                <w:szCs w:val="22"/>
              </w:rPr>
              <w:t xml:space="preserve">of the delivered </w:t>
            </w:r>
            <w:r>
              <w:rPr>
                <w:sz w:val="22"/>
                <w:szCs w:val="22"/>
              </w:rPr>
              <w:t>feedstock</w:t>
            </w:r>
            <w:r w:rsidRPr="001C3D6F">
              <w:rPr>
                <w:sz w:val="22"/>
                <w:szCs w:val="22"/>
              </w:rPr>
              <w:t xml:space="preserve"> to the facility.</w:t>
            </w:r>
          </w:p>
          <w:p w:rsidR="00B4679C" w:rsidRDefault="00B4679C" w:rsidP="00B4679C">
            <w:pPr>
              <w:numPr>
                <w:ilvl w:val="0"/>
                <w:numId w:val="29"/>
              </w:numPr>
              <w:spacing w:after="60"/>
              <w:ind w:left="378"/>
              <w:rPr>
                <w:sz w:val="22"/>
                <w:szCs w:val="22"/>
              </w:rPr>
            </w:pPr>
            <w:r w:rsidRPr="00421754">
              <w:rPr>
                <w:sz w:val="22"/>
                <w:szCs w:val="22"/>
                <w:u w:val="single"/>
              </w:rPr>
              <w:t>Processing the Feedstock</w:t>
            </w:r>
            <w:r w:rsidRPr="00421754">
              <w:rPr>
                <w:sz w:val="22"/>
                <w:szCs w:val="22"/>
              </w:rPr>
              <w:t xml:space="preserve">:  The loaded trucks/railcars will be weighed on a weighing bridge as they enter the unloading area.  The cane or sorghum in the trucks </w:t>
            </w:r>
            <w:r>
              <w:rPr>
                <w:sz w:val="22"/>
                <w:szCs w:val="22"/>
              </w:rPr>
              <w:t>will then be</w:t>
            </w:r>
            <w:r w:rsidRPr="00421754">
              <w:rPr>
                <w:sz w:val="22"/>
                <w:szCs w:val="22"/>
              </w:rPr>
              <w:t xml:space="preserve"> transferred to the feed table via a tipping trailer.  Railcars will be bottom dumped into a feed hopper, which feeds the feed table. The feed table is equipped with chains that convey the sugar</w:t>
            </w:r>
            <w:r>
              <w:rPr>
                <w:sz w:val="22"/>
                <w:szCs w:val="22"/>
              </w:rPr>
              <w:t xml:space="preserve"> </w:t>
            </w:r>
            <w:r w:rsidRPr="00421754">
              <w:rPr>
                <w:sz w:val="22"/>
                <w:szCs w:val="22"/>
              </w:rPr>
              <w:t xml:space="preserve">cane and sweet sorghum billets toward the main conveyor that feeds the juice extraction system.  </w:t>
            </w:r>
          </w:p>
          <w:p w:rsidR="00B4679C" w:rsidRPr="00757736" w:rsidRDefault="00B4679C" w:rsidP="00B4679C">
            <w:pPr>
              <w:numPr>
                <w:ilvl w:val="0"/>
                <w:numId w:val="29"/>
              </w:numPr>
              <w:spacing w:after="60"/>
              <w:ind w:left="378"/>
              <w:rPr>
                <w:sz w:val="22"/>
                <w:szCs w:val="22"/>
              </w:rPr>
            </w:pPr>
            <w:r w:rsidRPr="00757736">
              <w:rPr>
                <w:sz w:val="22"/>
                <w:szCs w:val="22"/>
                <w:u w:val="single"/>
              </w:rPr>
              <w:t>Juice Extraction</w:t>
            </w:r>
            <w:r w:rsidRPr="00757736">
              <w:rPr>
                <w:sz w:val="22"/>
                <w:szCs w:val="22"/>
              </w:rPr>
              <w:t>:  The feedstock will be passed through high</w:t>
            </w:r>
            <w:r>
              <w:rPr>
                <w:sz w:val="22"/>
                <w:szCs w:val="22"/>
              </w:rPr>
              <w:t xml:space="preserve"> </w:t>
            </w:r>
            <w:r w:rsidRPr="00757736">
              <w:rPr>
                <w:sz w:val="22"/>
                <w:szCs w:val="22"/>
              </w:rPr>
              <w:t xml:space="preserve">efficiency knives and a heavy-duty shredder to increase the surface area of the material.  Then the </w:t>
            </w:r>
            <w:r>
              <w:rPr>
                <w:sz w:val="22"/>
                <w:szCs w:val="22"/>
              </w:rPr>
              <w:t>feedstock</w:t>
            </w:r>
            <w:r w:rsidRPr="00757736">
              <w:rPr>
                <w:sz w:val="22"/>
                <w:szCs w:val="22"/>
              </w:rPr>
              <w:t xml:space="preserve"> passes to a belt conveyor and then to the diffuser. </w:t>
            </w:r>
            <w:r>
              <w:rPr>
                <w:sz w:val="22"/>
                <w:szCs w:val="22"/>
              </w:rPr>
              <w:t xml:space="preserve"> </w:t>
            </w:r>
            <w:r w:rsidRPr="00757736">
              <w:rPr>
                <w:sz w:val="22"/>
                <w:szCs w:val="22"/>
              </w:rPr>
              <w:t>The diffuser is designed to carry a uniform layer of feedstock through the diffuser and across the entire width of the diffuser to obtain maximum sucrose removal.  Imbibition water is fed into the juice trough and falls onto the processed feedstock mat, percolates through the f</w:t>
            </w:r>
            <w:r>
              <w:rPr>
                <w:sz w:val="22"/>
                <w:szCs w:val="22"/>
              </w:rPr>
              <w:t>ibers, passes across the screen</w:t>
            </w:r>
            <w:r w:rsidRPr="00757736">
              <w:rPr>
                <w:sz w:val="22"/>
                <w:szCs w:val="22"/>
              </w:rPr>
              <w:t xml:space="preserve"> and is collected in the last juice receiver.  From the juice receiver, this solution with low sucrose concentration is recirculated upstream back to the juice trough and falls again onto the feedstock mat.  This recirculation continues to create a countercurrent pattern and a constant sucrose concentration gradient between the </w:t>
            </w:r>
            <w:r>
              <w:rPr>
                <w:sz w:val="22"/>
                <w:szCs w:val="22"/>
              </w:rPr>
              <w:t>feedstock</w:t>
            </w:r>
            <w:r w:rsidRPr="00757736">
              <w:rPr>
                <w:sz w:val="22"/>
                <w:szCs w:val="22"/>
              </w:rPr>
              <w:t xml:space="preserve"> mat moving downstream and the recirculating juice moving upstream.  The </w:t>
            </w:r>
            <w:r>
              <w:rPr>
                <w:sz w:val="22"/>
                <w:szCs w:val="22"/>
              </w:rPr>
              <w:t>feedstock</w:t>
            </w:r>
            <w:r w:rsidRPr="00757736">
              <w:rPr>
                <w:sz w:val="22"/>
                <w:szCs w:val="22"/>
              </w:rPr>
              <w:t xml:space="preserve"> exiting the diffuser is termed “bagasse.”  The moisture content of the bagasse when it leaves the diffuser is approximately 80</w:t>
            </w:r>
            <w:r>
              <w:rPr>
                <w:sz w:val="22"/>
                <w:szCs w:val="22"/>
              </w:rPr>
              <w:t>%</w:t>
            </w:r>
            <w:r w:rsidRPr="00757736">
              <w:rPr>
                <w:sz w:val="22"/>
                <w:szCs w:val="22"/>
              </w:rPr>
              <w:t>.  To reduce the moisture content further, the bagasse is sent through a dewatering mill system.  The mill presses the bagasse until the moisture conten</w:t>
            </w:r>
            <w:r>
              <w:rPr>
                <w:sz w:val="22"/>
                <w:szCs w:val="22"/>
              </w:rPr>
              <w:t>t is reduced to approximately 50%</w:t>
            </w:r>
            <w:r w:rsidRPr="00757736">
              <w:rPr>
                <w:sz w:val="22"/>
                <w:szCs w:val="22"/>
              </w:rPr>
              <w:t xml:space="preserve">.  </w:t>
            </w:r>
          </w:p>
          <w:p w:rsidR="00B4679C" w:rsidRPr="00887FF8" w:rsidRDefault="00B4679C" w:rsidP="00B4679C">
            <w:pPr>
              <w:numPr>
                <w:ilvl w:val="0"/>
                <w:numId w:val="29"/>
              </w:numPr>
              <w:spacing w:after="60"/>
              <w:ind w:left="374"/>
              <w:rPr>
                <w:sz w:val="22"/>
                <w:szCs w:val="22"/>
              </w:rPr>
            </w:pPr>
            <w:r w:rsidRPr="00887FF8">
              <w:rPr>
                <w:sz w:val="22"/>
                <w:szCs w:val="22"/>
                <w:u w:val="single"/>
              </w:rPr>
              <w:t xml:space="preserve">Boiler Fuel </w:t>
            </w:r>
            <w:r>
              <w:rPr>
                <w:sz w:val="22"/>
                <w:szCs w:val="22"/>
                <w:u w:val="single"/>
              </w:rPr>
              <w:t>Feedstock (</w:t>
            </w:r>
            <w:r w:rsidRPr="00887FF8">
              <w:rPr>
                <w:sz w:val="22"/>
                <w:szCs w:val="22"/>
                <w:u w:val="single"/>
              </w:rPr>
              <w:t>Biomass</w:t>
            </w:r>
            <w:r>
              <w:rPr>
                <w:sz w:val="22"/>
                <w:szCs w:val="22"/>
                <w:u w:val="single"/>
              </w:rPr>
              <w:t>)</w:t>
            </w:r>
            <w:r w:rsidRPr="00887FF8">
              <w:rPr>
                <w:sz w:val="22"/>
                <w:szCs w:val="22"/>
              </w:rPr>
              <w:t xml:space="preserve">:  </w:t>
            </w:r>
            <w:r>
              <w:rPr>
                <w:sz w:val="22"/>
                <w:szCs w:val="22"/>
              </w:rPr>
              <w:t>Sugarcane and s</w:t>
            </w:r>
            <w:r w:rsidRPr="00887FF8">
              <w:rPr>
                <w:sz w:val="22"/>
                <w:szCs w:val="22"/>
              </w:rPr>
              <w:t xml:space="preserve">weet sorghum bagasse from the juice extraction process will be used as the primary fuel in the </w:t>
            </w:r>
            <w:r>
              <w:rPr>
                <w:sz w:val="22"/>
                <w:szCs w:val="22"/>
              </w:rPr>
              <w:t>HEF</w:t>
            </w:r>
            <w:r w:rsidRPr="00887FF8">
              <w:rPr>
                <w:sz w:val="22"/>
                <w:szCs w:val="22"/>
              </w:rPr>
              <w:t xml:space="preserve"> biomass boiler.  </w:t>
            </w:r>
            <w:r w:rsidRPr="00820E97">
              <w:rPr>
                <w:sz w:val="22"/>
                <w:szCs w:val="22"/>
              </w:rPr>
              <w:t>The bagasse will be sent directly to the boiler or stored in a storage pile in the biomass yard.</w:t>
            </w:r>
            <w:r w:rsidRPr="00887FF8">
              <w:rPr>
                <w:sz w:val="22"/>
                <w:szCs w:val="22"/>
              </w:rPr>
              <w:t xml:space="preserve">  </w:t>
            </w:r>
            <w:r>
              <w:rPr>
                <w:sz w:val="22"/>
                <w:szCs w:val="22"/>
              </w:rPr>
              <w:t>Biomass consisting of energy crops, wood chips and vegetative debris</w:t>
            </w:r>
            <w:r w:rsidRPr="00887FF8">
              <w:rPr>
                <w:sz w:val="22"/>
                <w:szCs w:val="22"/>
              </w:rPr>
              <w:t xml:space="preserve"> </w:t>
            </w:r>
            <w:r>
              <w:rPr>
                <w:sz w:val="22"/>
                <w:szCs w:val="22"/>
              </w:rPr>
              <w:t xml:space="preserve">will be used as a supplemental </w:t>
            </w:r>
            <w:r w:rsidRPr="00887FF8">
              <w:rPr>
                <w:sz w:val="22"/>
                <w:szCs w:val="22"/>
              </w:rPr>
              <w:t xml:space="preserve">boiler fuel.  </w:t>
            </w:r>
            <w:r>
              <w:rPr>
                <w:sz w:val="22"/>
                <w:szCs w:val="22"/>
              </w:rPr>
              <w:t xml:space="preserve">Natural gas will be used for boiler startup, shut down and flame stabilization </w:t>
            </w:r>
            <w:proofErr w:type="gramStart"/>
            <w:r>
              <w:rPr>
                <w:sz w:val="22"/>
                <w:szCs w:val="22"/>
              </w:rPr>
              <w:t>and also</w:t>
            </w:r>
            <w:proofErr w:type="gramEnd"/>
            <w:r>
              <w:rPr>
                <w:sz w:val="22"/>
                <w:szCs w:val="22"/>
              </w:rPr>
              <w:t xml:space="preserve"> in the event of a disruption in the biomass supply.</w:t>
            </w:r>
          </w:p>
          <w:p w:rsidR="00B4679C" w:rsidRDefault="00B4679C" w:rsidP="00B4679C">
            <w:pPr>
              <w:numPr>
                <w:ilvl w:val="0"/>
                <w:numId w:val="29"/>
              </w:numPr>
              <w:spacing w:after="60"/>
              <w:ind w:left="374"/>
              <w:rPr>
                <w:sz w:val="22"/>
                <w:szCs w:val="22"/>
              </w:rPr>
            </w:pPr>
            <w:r w:rsidRPr="00887FF8">
              <w:rPr>
                <w:sz w:val="22"/>
                <w:szCs w:val="22"/>
                <w:u w:val="single"/>
              </w:rPr>
              <w:t>Biomass Fuel Feed System</w:t>
            </w:r>
            <w:r w:rsidRPr="00887FF8">
              <w:rPr>
                <w:sz w:val="22"/>
                <w:szCs w:val="22"/>
              </w:rPr>
              <w:t xml:space="preserve">:  A single biomass fuel feed system for the boiler will be used.  The system will consist of a </w:t>
            </w:r>
            <w:r>
              <w:rPr>
                <w:sz w:val="22"/>
                <w:szCs w:val="22"/>
              </w:rPr>
              <w:t>dewatering</w:t>
            </w:r>
            <w:r w:rsidRPr="00887FF8">
              <w:rPr>
                <w:sz w:val="22"/>
                <w:szCs w:val="22"/>
              </w:rPr>
              <w:t xml:space="preserve"> system for the </w:t>
            </w:r>
            <w:r>
              <w:rPr>
                <w:sz w:val="22"/>
                <w:szCs w:val="22"/>
              </w:rPr>
              <w:t>cane and</w:t>
            </w:r>
            <w:r w:rsidRPr="00887FF8">
              <w:rPr>
                <w:sz w:val="22"/>
                <w:szCs w:val="22"/>
              </w:rPr>
              <w:t xml:space="preserve"> sorghum bagasse, covered conveyors, boiler metering bins and biomass storage piles (bagasse</w:t>
            </w:r>
            <w:r>
              <w:rPr>
                <w:sz w:val="22"/>
                <w:szCs w:val="22"/>
              </w:rPr>
              <w:t xml:space="preserve"> and supplemental biomass). </w:t>
            </w:r>
            <w:r w:rsidRPr="00887FF8">
              <w:rPr>
                <w:sz w:val="22"/>
                <w:szCs w:val="22"/>
              </w:rPr>
              <w:t xml:space="preserve"> The biomass fuel will be fed from the storage piles to the conveyor system using front-end loaders.  </w:t>
            </w:r>
            <w:r w:rsidRPr="00820E97">
              <w:rPr>
                <w:sz w:val="22"/>
                <w:szCs w:val="22"/>
              </w:rPr>
              <w:t xml:space="preserve">Only one feed system is required, since bagasse and </w:t>
            </w:r>
            <w:r>
              <w:rPr>
                <w:sz w:val="22"/>
                <w:szCs w:val="22"/>
              </w:rPr>
              <w:t>supplemental biomass</w:t>
            </w:r>
            <w:r w:rsidRPr="00820E97">
              <w:rPr>
                <w:sz w:val="22"/>
                <w:szCs w:val="22"/>
              </w:rPr>
              <w:t xml:space="preserve"> may be fired in combination in the boiler.</w:t>
            </w:r>
          </w:p>
          <w:p w:rsidR="00DB5A1B" w:rsidRDefault="00DB5A1B" w:rsidP="00DB5A1B">
            <w:pPr>
              <w:spacing w:after="60"/>
              <w:ind w:left="374"/>
              <w:rPr>
                <w:sz w:val="22"/>
                <w:szCs w:val="22"/>
              </w:rPr>
            </w:pPr>
          </w:p>
          <w:p w:rsidR="00DB5A1B" w:rsidRDefault="00DB5A1B" w:rsidP="00DB5A1B">
            <w:pPr>
              <w:spacing w:after="60"/>
              <w:ind w:left="374"/>
              <w:rPr>
                <w:sz w:val="22"/>
                <w:szCs w:val="22"/>
              </w:rPr>
            </w:pPr>
          </w:p>
          <w:p w:rsidR="00B4679C" w:rsidRPr="00EC6A75" w:rsidRDefault="00B4679C" w:rsidP="00B4679C">
            <w:pPr>
              <w:numPr>
                <w:ilvl w:val="0"/>
                <w:numId w:val="29"/>
              </w:numPr>
              <w:spacing w:after="60"/>
              <w:ind w:left="374"/>
              <w:rPr>
                <w:sz w:val="22"/>
                <w:szCs w:val="22"/>
              </w:rPr>
            </w:pPr>
            <w:r w:rsidRPr="004862EE">
              <w:rPr>
                <w:sz w:val="22"/>
                <w:szCs w:val="22"/>
                <w:u w:val="single"/>
              </w:rPr>
              <w:lastRenderedPageBreak/>
              <w:t xml:space="preserve">Biomass </w:t>
            </w:r>
            <w:r>
              <w:rPr>
                <w:sz w:val="22"/>
                <w:szCs w:val="22"/>
                <w:u w:val="single"/>
              </w:rPr>
              <w:t xml:space="preserve">Design </w:t>
            </w:r>
            <w:r w:rsidRPr="004862EE">
              <w:rPr>
                <w:sz w:val="22"/>
                <w:szCs w:val="22"/>
                <w:u w:val="single"/>
              </w:rPr>
              <w:t>Throughput</w:t>
            </w:r>
            <w:r w:rsidRPr="004862EE">
              <w:rPr>
                <w:sz w:val="22"/>
                <w:szCs w:val="22"/>
              </w:rPr>
              <w:t xml:space="preserve">:  </w:t>
            </w:r>
            <w:r>
              <w:rPr>
                <w:sz w:val="22"/>
                <w:szCs w:val="22"/>
              </w:rPr>
              <w:t>Under</w:t>
            </w:r>
            <w:r w:rsidRPr="00D86B22">
              <w:rPr>
                <w:sz w:val="22"/>
                <w:szCs w:val="22"/>
              </w:rPr>
              <w:t xml:space="preserve"> </w:t>
            </w:r>
            <w:r>
              <w:rPr>
                <w:sz w:val="22"/>
                <w:szCs w:val="22"/>
              </w:rPr>
              <w:t xml:space="preserve">normal operation (no supplemental biomass burning), the </w:t>
            </w:r>
            <w:r w:rsidRPr="00D86B22">
              <w:rPr>
                <w:sz w:val="22"/>
                <w:szCs w:val="22"/>
              </w:rPr>
              <w:t xml:space="preserve">amount of </w:t>
            </w:r>
            <w:r>
              <w:rPr>
                <w:sz w:val="22"/>
                <w:szCs w:val="22"/>
              </w:rPr>
              <w:t>bagasse</w:t>
            </w:r>
            <w:r w:rsidRPr="00D86B22">
              <w:rPr>
                <w:sz w:val="22"/>
                <w:szCs w:val="22"/>
              </w:rPr>
              <w:t xml:space="preserve"> burned in the boiler is estimated </w:t>
            </w:r>
            <w:r>
              <w:rPr>
                <w:sz w:val="22"/>
                <w:szCs w:val="22"/>
              </w:rPr>
              <w:t>to be</w:t>
            </w:r>
            <w:r w:rsidRPr="00D86B22">
              <w:rPr>
                <w:sz w:val="22"/>
                <w:szCs w:val="22"/>
              </w:rPr>
              <w:t xml:space="preserve"> </w:t>
            </w:r>
            <w:r>
              <w:rPr>
                <w:sz w:val="22"/>
                <w:szCs w:val="22"/>
              </w:rPr>
              <w:t>236,300</w:t>
            </w:r>
            <w:r w:rsidRPr="00D86B22">
              <w:rPr>
                <w:sz w:val="22"/>
                <w:szCs w:val="22"/>
              </w:rPr>
              <w:t xml:space="preserve"> tons per year (TPY) </w:t>
            </w:r>
            <w:r>
              <w:rPr>
                <w:sz w:val="22"/>
                <w:szCs w:val="22"/>
              </w:rPr>
              <w:t xml:space="preserve">each </w:t>
            </w:r>
            <w:r w:rsidRPr="00D86B22">
              <w:rPr>
                <w:sz w:val="22"/>
                <w:szCs w:val="22"/>
              </w:rPr>
              <w:t xml:space="preserve">of </w:t>
            </w:r>
            <w:r>
              <w:rPr>
                <w:sz w:val="22"/>
                <w:szCs w:val="22"/>
              </w:rPr>
              <w:t xml:space="preserve">cane and </w:t>
            </w:r>
            <w:r w:rsidRPr="00D86B22">
              <w:rPr>
                <w:sz w:val="22"/>
                <w:szCs w:val="22"/>
              </w:rPr>
              <w:t>sorghum bagasse</w:t>
            </w:r>
            <w:r>
              <w:rPr>
                <w:sz w:val="22"/>
                <w:szCs w:val="22"/>
              </w:rPr>
              <w:t>.  A maximum</w:t>
            </w:r>
            <w:r w:rsidRPr="00D86B22">
              <w:rPr>
                <w:sz w:val="22"/>
                <w:szCs w:val="22"/>
              </w:rPr>
              <w:t xml:space="preserve"> </w:t>
            </w:r>
            <w:r>
              <w:rPr>
                <w:sz w:val="22"/>
                <w:szCs w:val="22"/>
              </w:rPr>
              <w:t>43</w:t>
            </w:r>
            <w:r w:rsidRPr="00D86B22">
              <w:rPr>
                <w:sz w:val="22"/>
                <w:szCs w:val="22"/>
              </w:rPr>
              <w:t>,</w:t>
            </w:r>
            <w:r>
              <w:rPr>
                <w:sz w:val="22"/>
                <w:szCs w:val="22"/>
              </w:rPr>
              <w:t>368</w:t>
            </w:r>
            <w:r w:rsidRPr="00D86B22">
              <w:rPr>
                <w:sz w:val="22"/>
                <w:szCs w:val="22"/>
              </w:rPr>
              <w:t xml:space="preserve"> TPY of </w:t>
            </w:r>
            <w:r>
              <w:rPr>
                <w:sz w:val="22"/>
                <w:szCs w:val="22"/>
              </w:rPr>
              <w:t>supplemental biomass may be burned in combination with 212</w:t>
            </w:r>
            <w:r w:rsidRPr="00ED4841">
              <w:rPr>
                <w:sz w:val="22"/>
                <w:szCs w:val="22"/>
              </w:rPr>
              <w:t>,</w:t>
            </w:r>
            <w:r>
              <w:rPr>
                <w:sz w:val="22"/>
                <w:szCs w:val="22"/>
              </w:rPr>
              <w:t>670</w:t>
            </w:r>
            <w:r w:rsidRPr="00ED4841">
              <w:rPr>
                <w:sz w:val="22"/>
                <w:szCs w:val="22"/>
              </w:rPr>
              <w:t xml:space="preserve"> TPY </w:t>
            </w:r>
            <w:r>
              <w:rPr>
                <w:sz w:val="22"/>
                <w:szCs w:val="22"/>
              </w:rPr>
              <w:t xml:space="preserve">each </w:t>
            </w:r>
            <w:r w:rsidRPr="00ED4841">
              <w:rPr>
                <w:sz w:val="22"/>
                <w:szCs w:val="22"/>
              </w:rPr>
              <w:t>of cane and sorghum bagasse</w:t>
            </w:r>
            <w:r w:rsidRPr="00D86B22">
              <w:rPr>
                <w:sz w:val="22"/>
                <w:szCs w:val="22"/>
              </w:rPr>
              <w:t xml:space="preserve">.  </w:t>
            </w:r>
          </w:p>
        </w:tc>
      </w:tr>
    </w:tbl>
    <w:p w:rsidR="00B4679C" w:rsidRPr="00EC6A75" w:rsidRDefault="00B4679C" w:rsidP="00B4679C">
      <w:pPr>
        <w:pStyle w:val="Caption"/>
        <w:spacing w:before="120"/>
        <w:rPr>
          <w:szCs w:val="22"/>
        </w:rPr>
      </w:pPr>
      <w:r w:rsidRPr="00EC6A75">
        <w:rPr>
          <w:szCs w:val="22"/>
        </w:rPr>
        <w:lastRenderedPageBreak/>
        <w:t>Equipment</w:t>
      </w:r>
    </w:p>
    <w:p w:rsidR="00B4679C" w:rsidRPr="00EC6A75" w:rsidRDefault="00B4679C" w:rsidP="00B4679C">
      <w:pPr>
        <w:numPr>
          <w:ilvl w:val="0"/>
          <w:numId w:val="13"/>
        </w:numPr>
        <w:suppressAutoHyphens/>
        <w:spacing w:after="60"/>
        <w:rPr>
          <w:sz w:val="22"/>
          <w:szCs w:val="22"/>
        </w:rPr>
      </w:pPr>
      <w:r w:rsidRPr="00EC6A75">
        <w:rPr>
          <w:sz w:val="22"/>
          <w:szCs w:val="22"/>
          <w:u w:val="single"/>
        </w:rPr>
        <w:t xml:space="preserve">Biomass </w:t>
      </w:r>
      <w:r>
        <w:rPr>
          <w:sz w:val="22"/>
          <w:szCs w:val="22"/>
          <w:u w:val="single"/>
        </w:rPr>
        <w:t>D</w:t>
      </w:r>
      <w:r w:rsidRPr="00EC6A75">
        <w:rPr>
          <w:sz w:val="22"/>
          <w:szCs w:val="22"/>
          <w:u w:val="single"/>
        </w:rPr>
        <w:t xml:space="preserve">elivery, </w:t>
      </w:r>
      <w:r>
        <w:rPr>
          <w:sz w:val="22"/>
          <w:szCs w:val="22"/>
          <w:u w:val="single"/>
        </w:rPr>
        <w:t>H</w:t>
      </w:r>
      <w:r w:rsidRPr="00EC6A75">
        <w:rPr>
          <w:sz w:val="22"/>
          <w:szCs w:val="22"/>
          <w:u w:val="single"/>
        </w:rPr>
        <w:t xml:space="preserve">andling and </w:t>
      </w:r>
      <w:r>
        <w:rPr>
          <w:sz w:val="22"/>
          <w:szCs w:val="22"/>
          <w:u w:val="single"/>
        </w:rPr>
        <w:t>P</w:t>
      </w:r>
      <w:r w:rsidRPr="00EC6A75">
        <w:rPr>
          <w:sz w:val="22"/>
          <w:szCs w:val="22"/>
          <w:u w:val="single"/>
        </w:rPr>
        <w:t>reparation</w:t>
      </w:r>
      <w:r w:rsidRPr="00EC6A75">
        <w:rPr>
          <w:sz w:val="22"/>
          <w:szCs w:val="22"/>
        </w:rPr>
        <w:t xml:space="preserve">:  The permittee is authorized to install the following major pieces of equipment for the delivery, handling and processing of the </w:t>
      </w:r>
      <w:r>
        <w:rPr>
          <w:sz w:val="22"/>
          <w:szCs w:val="22"/>
        </w:rPr>
        <w:t xml:space="preserve">sugarcane and sweet sorghum </w:t>
      </w:r>
      <w:r w:rsidRPr="00EC6A75">
        <w:rPr>
          <w:sz w:val="22"/>
          <w:szCs w:val="22"/>
        </w:rPr>
        <w:t>used in the ethanol production process</w:t>
      </w:r>
      <w:r>
        <w:rPr>
          <w:sz w:val="22"/>
          <w:szCs w:val="22"/>
        </w:rPr>
        <w:t xml:space="preserve"> and the bagasse and supplemental biomass used as boiler fuel</w:t>
      </w:r>
      <w:r w:rsidRPr="00EC6A75">
        <w:rPr>
          <w:sz w:val="22"/>
          <w:szCs w:val="22"/>
        </w:rPr>
        <w:t xml:space="preserve">:  </w:t>
      </w:r>
    </w:p>
    <w:p w:rsidR="00B4679C" w:rsidRDefault="00B4679C" w:rsidP="00B4679C">
      <w:pPr>
        <w:numPr>
          <w:ilvl w:val="1"/>
          <w:numId w:val="13"/>
        </w:numPr>
        <w:suppressAutoHyphens/>
        <w:spacing w:after="60"/>
        <w:rPr>
          <w:sz w:val="22"/>
          <w:szCs w:val="22"/>
        </w:rPr>
      </w:pPr>
      <w:r>
        <w:rPr>
          <w:sz w:val="22"/>
          <w:szCs w:val="22"/>
        </w:rPr>
        <w:t>W</w:t>
      </w:r>
      <w:r w:rsidRPr="00BF7445">
        <w:rPr>
          <w:sz w:val="22"/>
          <w:szCs w:val="22"/>
        </w:rPr>
        <w:t>eighing bridge</w:t>
      </w:r>
      <w:r>
        <w:rPr>
          <w:sz w:val="22"/>
          <w:szCs w:val="22"/>
        </w:rPr>
        <w:t xml:space="preserve"> truck scale(s);</w:t>
      </w:r>
    </w:p>
    <w:p w:rsidR="00B4679C" w:rsidRDefault="00B4679C" w:rsidP="00B4679C">
      <w:pPr>
        <w:numPr>
          <w:ilvl w:val="1"/>
          <w:numId w:val="13"/>
        </w:numPr>
        <w:suppressAutoHyphens/>
        <w:spacing w:after="60"/>
        <w:rPr>
          <w:sz w:val="22"/>
          <w:szCs w:val="22"/>
        </w:rPr>
      </w:pPr>
      <w:r>
        <w:rPr>
          <w:sz w:val="22"/>
          <w:szCs w:val="22"/>
        </w:rPr>
        <w:t>Tipping trailer/railcar unloader(s);</w:t>
      </w:r>
    </w:p>
    <w:p w:rsidR="00B4679C" w:rsidRDefault="00B4679C" w:rsidP="00B4679C">
      <w:pPr>
        <w:numPr>
          <w:ilvl w:val="1"/>
          <w:numId w:val="13"/>
        </w:numPr>
        <w:suppressAutoHyphens/>
        <w:spacing w:after="60"/>
        <w:rPr>
          <w:sz w:val="22"/>
          <w:szCs w:val="22"/>
        </w:rPr>
      </w:pPr>
      <w:r>
        <w:rPr>
          <w:sz w:val="22"/>
          <w:szCs w:val="22"/>
        </w:rPr>
        <w:t>Sugar cane and sweet sorghum bagasse press drying system;</w:t>
      </w:r>
    </w:p>
    <w:p w:rsidR="00B4679C" w:rsidRDefault="00B4679C" w:rsidP="00B4679C">
      <w:pPr>
        <w:numPr>
          <w:ilvl w:val="1"/>
          <w:numId w:val="13"/>
        </w:numPr>
        <w:suppressAutoHyphens/>
        <w:spacing w:after="60"/>
        <w:rPr>
          <w:sz w:val="22"/>
          <w:szCs w:val="22"/>
        </w:rPr>
      </w:pPr>
      <w:r>
        <w:rPr>
          <w:sz w:val="22"/>
          <w:szCs w:val="22"/>
        </w:rPr>
        <w:t>Feed table with transfer chains;</w:t>
      </w:r>
    </w:p>
    <w:p w:rsidR="00B4679C" w:rsidRDefault="00B4679C" w:rsidP="00B4679C">
      <w:pPr>
        <w:numPr>
          <w:ilvl w:val="1"/>
          <w:numId w:val="13"/>
        </w:numPr>
        <w:suppressAutoHyphens/>
        <w:spacing w:after="60"/>
        <w:rPr>
          <w:sz w:val="22"/>
          <w:szCs w:val="22"/>
        </w:rPr>
      </w:pPr>
      <w:r>
        <w:rPr>
          <w:sz w:val="22"/>
          <w:szCs w:val="22"/>
        </w:rPr>
        <w:t>Enclosed transfer conveyors consisting of reclaim, return, transfer, distribution and surplus conveyors; and</w:t>
      </w:r>
    </w:p>
    <w:p w:rsidR="00B4679C" w:rsidRDefault="00B4679C" w:rsidP="00B4679C">
      <w:pPr>
        <w:numPr>
          <w:ilvl w:val="1"/>
          <w:numId w:val="13"/>
        </w:numPr>
        <w:suppressAutoHyphens/>
        <w:spacing w:after="60"/>
        <w:rPr>
          <w:sz w:val="22"/>
          <w:szCs w:val="22"/>
        </w:rPr>
      </w:pPr>
      <w:r>
        <w:rPr>
          <w:sz w:val="22"/>
          <w:szCs w:val="22"/>
        </w:rPr>
        <w:t>Biomass yard containing biomass fuel storage piles (bagasse and biomass).</w:t>
      </w:r>
    </w:p>
    <w:p w:rsidR="00B4679C" w:rsidRPr="00EC6A75" w:rsidRDefault="00B4679C" w:rsidP="00B4679C">
      <w:pPr>
        <w:suppressAutoHyphens/>
        <w:spacing w:after="120"/>
        <w:ind w:left="360"/>
        <w:rPr>
          <w:sz w:val="22"/>
          <w:szCs w:val="22"/>
        </w:rPr>
      </w:pPr>
      <w:r w:rsidRPr="00EC6A75">
        <w:rPr>
          <w:sz w:val="22"/>
          <w:szCs w:val="22"/>
        </w:rPr>
        <w:t>[Application No</w:t>
      </w:r>
      <w:r w:rsidR="00A260B4">
        <w:rPr>
          <w:sz w:val="22"/>
          <w:szCs w:val="22"/>
        </w:rPr>
        <w:t>s</w:t>
      </w:r>
      <w:r w:rsidRPr="00EC6A75">
        <w:rPr>
          <w:sz w:val="22"/>
          <w:szCs w:val="22"/>
        </w:rPr>
        <w:t>. 0</w:t>
      </w:r>
      <w:r>
        <w:rPr>
          <w:sz w:val="22"/>
          <w:szCs w:val="22"/>
        </w:rPr>
        <w:t>55</w:t>
      </w:r>
      <w:r w:rsidRPr="00EC6A75">
        <w:rPr>
          <w:sz w:val="22"/>
          <w:szCs w:val="22"/>
        </w:rPr>
        <w:t>00</w:t>
      </w:r>
      <w:r>
        <w:rPr>
          <w:sz w:val="22"/>
          <w:szCs w:val="22"/>
        </w:rPr>
        <w:t>63</w:t>
      </w:r>
      <w:r w:rsidRPr="00EC6A75">
        <w:rPr>
          <w:sz w:val="22"/>
          <w:szCs w:val="22"/>
        </w:rPr>
        <w:t>-001-AC</w:t>
      </w:r>
      <w:r w:rsidR="00A260B4">
        <w:rPr>
          <w:sz w:val="22"/>
          <w:szCs w:val="22"/>
        </w:rPr>
        <w:t xml:space="preserve"> and 0550063-004-AC</w:t>
      </w:r>
      <w:r w:rsidR="00B16B49">
        <w:rPr>
          <w:sz w:val="22"/>
          <w:szCs w:val="22"/>
        </w:rPr>
        <w:t>;</w:t>
      </w:r>
      <w:r w:rsidRPr="00EC6A75">
        <w:rPr>
          <w:sz w:val="22"/>
          <w:szCs w:val="22"/>
        </w:rPr>
        <w:t xml:space="preserve"> Rule 62-4.070</w:t>
      </w:r>
      <w:r>
        <w:rPr>
          <w:sz w:val="22"/>
          <w:szCs w:val="22"/>
        </w:rPr>
        <w:t>(3)</w:t>
      </w:r>
      <w:r w:rsidRPr="00EC6A75">
        <w:rPr>
          <w:sz w:val="22"/>
          <w:szCs w:val="22"/>
        </w:rPr>
        <w:t>, F.A.C.]</w:t>
      </w:r>
    </w:p>
    <w:p w:rsidR="00B4679C" w:rsidRDefault="00B4679C" w:rsidP="00B4679C">
      <w:pPr>
        <w:numPr>
          <w:ilvl w:val="0"/>
          <w:numId w:val="13"/>
        </w:numPr>
        <w:suppressAutoHyphens/>
        <w:spacing w:after="60"/>
        <w:rPr>
          <w:sz w:val="22"/>
          <w:szCs w:val="22"/>
        </w:rPr>
      </w:pPr>
      <w:r w:rsidRPr="007B6EED">
        <w:rPr>
          <w:iCs/>
          <w:sz w:val="22"/>
          <w:szCs w:val="22"/>
          <w:u w:val="single"/>
        </w:rPr>
        <w:t>Air Pollution Control Equipment</w:t>
      </w:r>
      <w:r w:rsidRPr="007B6EED">
        <w:rPr>
          <w:iCs/>
          <w:sz w:val="22"/>
          <w:szCs w:val="22"/>
        </w:rPr>
        <w:t>:  To minimize fugitive particulate matter (</w:t>
      </w:r>
      <w:r w:rsidRPr="00554FD7">
        <w:rPr>
          <w:bCs/>
          <w:iCs/>
          <w:sz w:val="22"/>
          <w:szCs w:val="22"/>
        </w:rPr>
        <w:t>PM</w:t>
      </w:r>
      <w:r>
        <w:rPr>
          <w:bCs/>
          <w:iCs/>
          <w:sz w:val="22"/>
          <w:szCs w:val="22"/>
        </w:rPr>
        <w:t>),</w:t>
      </w:r>
      <w:r w:rsidRPr="00554FD7">
        <w:rPr>
          <w:bCs/>
          <w:iCs/>
          <w:sz w:val="22"/>
          <w:szCs w:val="22"/>
        </w:rPr>
        <w:t xml:space="preserve"> PM with a mean diameter of 10 micrometers (µm) or less (PM</w:t>
      </w:r>
      <w:r w:rsidRPr="00554FD7">
        <w:rPr>
          <w:bCs/>
          <w:iCs/>
          <w:sz w:val="22"/>
          <w:szCs w:val="22"/>
          <w:vertAlign w:val="subscript"/>
        </w:rPr>
        <w:t>10</w:t>
      </w:r>
      <w:r w:rsidRPr="00554FD7">
        <w:rPr>
          <w:bCs/>
          <w:iCs/>
          <w:sz w:val="22"/>
          <w:szCs w:val="22"/>
        </w:rPr>
        <w:t>)</w:t>
      </w:r>
      <w:r>
        <w:rPr>
          <w:bCs/>
          <w:iCs/>
          <w:sz w:val="22"/>
          <w:szCs w:val="22"/>
        </w:rPr>
        <w:t xml:space="preserve"> and</w:t>
      </w:r>
      <w:r w:rsidRPr="00554FD7">
        <w:rPr>
          <w:bCs/>
          <w:iCs/>
          <w:sz w:val="22"/>
          <w:szCs w:val="22"/>
        </w:rPr>
        <w:t xml:space="preserve"> PM with a mean diameter of 2.5 µm or less (PM</w:t>
      </w:r>
      <w:r w:rsidRPr="00554FD7">
        <w:rPr>
          <w:bCs/>
          <w:iCs/>
          <w:sz w:val="22"/>
          <w:szCs w:val="22"/>
          <w:vertAlign w:val="subscript"/>
        </w:rPr>
        <w:t>2.5</w:t>
      </w:r>
      <w:r w:rsidRPr="00554FD7">
        <w:rPr>
          <w:bCs/>
          <w:iCs/>
          <w:sz w:val="22"/>
          <w:szCs w:val="22"/>
        </w:rPr>
        <w:t>)</w:t>
      </w:r>
      <w:r>
        <w:rPr>
          <w:iCs/>
          <w:sz w:val="22"/>
          <w:szCs w:val="22"/>
        </w:rPr>
        <w:t>;</w:t>
      </w:r>
      <w:r w:rsidRPr="007B6EED">
        <w:rPr>
          <w:iCs/>
          <w:sz w:val="22"/>
          <w:szCs w:val="22"/>
        </w:rPr>
        <w:t xml:space="preserve"> henceforth called PM, biomass conveyors shall be enclosed.  </w:t>
      </w:r>
      <w:r>
        <w:rPr>
          <w:iCs/>
          <w:sz w:val="22"/>
          <w:szCs w:val="22"/>
        </w:rPr>
        <w:t>If</w:t>
      </w:r>
      <w:r w:rsidRPr="00820E97">
        <w:rPr>
          <w:iCs/>
          <w:sz w:val="22"/>
          <w:szCs w:val="22"/>
        </w:rPr>
        <w:t xml:space="preserve"> </w:t>
      </w:r>
      <w:r>
        <w:rPr>
          <w:iCs/>
          <w:sz w:val="22"/>
          <w:szCs w:val="22"/>
        </w:rPr>
        <w:t xml:space="preserve">required to meet the opacity requirement given in </w:t>
      </w:r>
      <w:r w:rsidRPr="00BC1EA3">
        <w:rPr>
          <w:b/>
          <w:iCs/>
          <w:sz w:val="22"/>
          <w:szCs w:val="22"/>
        </w:rPr>
        <w:t xml:space="preserve">Specific Condition </w:t>
      </w:r>
      <w:r w:rsidR="00CD13BA">
        <w:rPr>
          <w:b/>
          <w:iCs/>
          <w:sz w:val="22"/>
          <w:szCs w:val="22"/>
        </w:rPr>
        <w:fldChar w:fldCharType="begin"/>
      </w:r>
      <w:r w:rsidR="00CD13BA">
        <w:rPr>
          <w:b/>
          <w:iCs/>
          <w:sz w:val="22"/>
          <w:szCs w:val="22"/>
        </w:rPr>
        <w:instrText xml:space="preserve"> REF _Ref484436815 \r \h </w:instrText>
      </w:r>
      <w:r w:rsidR="00CD13BA">
        <w:rPr>
          <w:b/>
          <w:iCs/>
          <w:sz w:val="22"/>
          <w:szCs w:val="22"/>
        </w:rPr>
      </w:r>
      <w:r w:rsidR="00CD13BA">
        <w:rPr>
          <w:b/>
          <w:iCs/>
          <w:sz w:val="22"/>
          <w:szCs w:val="22"/>
        </w:rPr>
        <w:fldChar w:fldCharType="separate"/>
      </w:r>
      <w:r w:rsidR="00AF58F6">
        <w:rPr>
          <w:b/>
          <w:iCs/>
          <w:sz w:val="22"/>
          <w:szCs w:val="22"/>
        </w:rPr>
        <w:t>10</w:t>
      </w:r>
      <w:r w:rsidR="00CD13BA">
        <w:rPr>
          <w:b/>
          <w:iCs/>
          <w:sz w:val="22"/>
          <w:szCs w:val="22"/>
        </w:rPr>
        <w:fldChar w:fldCharType="end"/>
      </w:r>
      <w:r>
        <w:rPr>
          <w:iCs/>
          <w:sz w:val="22"/>
          <w:szCs w:val="22"/>
        </w:rPr>
        <w:t xml:space="preserve"> of this subsection, the permittee shall install</w:t>
      </w:r>
      <w:r w:rsidRPr="00820E97">
        <w:rPr>
          <w:iCs/>
          <w:sz w:val="22"/>
          <w:szCs w:val="22"/>
        </w:rPr>
        <w:t xml:space="preserve"> dust collectors </w:t>
      </w:r>
      <w:r>
        <w:rPr>
          <w:iCs/>
          <w:sz w:val="22"/>
          <w:szCs w:val="22"/>
        </w:rPr>
        <w:t xml:space="preserve">on </w:t>
      </w:r>
      <w:r w:rsidRPr="00820E97">
        <w:rPr>
          <w:iCs/>
          <w:sz w:val="22"/>
          <w:szCs w:val="22"/>
        </w:rPr>
        <w:t>the conveyor transfer and drop points.  The dust co</w:t>
      </w:r>
      <w:r w:rsidRPr="007B6EED">
        <w:rPr>
          <w:sz w:val="22"/>
          <w:szCs w:val="22"/>
        </w:rPr>
        <w:t>llectors shall be designed to obtain an outlet PM loading of 0.005 grains per dry standard cubic foot (</w:t>
      </w:r>
      <w:r>
        <w:rPr>
          <w:sz w:val="22"/>
          <w:szCs w:val="22"/>
        </w:rPr>
        <w:t>gr/dscf</w:t>
      </w:r>
      <w:r w:rsidRPr="007B6EED">
        <w:rPr>
          <w:sz w:val="22"/>
          <w:szCs w:val="22"/>
        </w:rPr>
        <w:t>).</w:t>
      </w:r>
      <w:r>
        <w:rPr>
          <w:sz w:val="22"/>
          <w:szCs w:val="22"/>
        </w:rPr>
        <w:t xml:space="preserve">  </w:t>
      </w:r>
    </w:p>
    <w:p w:rsidR="00B4679C" w:rsidRPr="007B1A1A" w:rsidRDefault="00B4679C" w:rsidP="00B4679C">
      <w:pPr>
        <w:suppressAutoHyphens/>
        <w:spacing w:after="120"/>
        <w:ind w:left="360"/>
        <w:rPr>
          <w:i/>
          <w:sz w:val="22"/>
          <w:szCs w:val="22"/>
        </w:rPr>
      </w:pPr>
      <w:r w:rsidRPr="00625B7B">
        <w:rPr>
          <w:i/>
          <w:iCs/>
          <w:sz w:val="22"/>
          <w:szCs w:val="22"/>
        </w:rPr>
        <w:t xml:space="preserve">{Permitting Note:  Enclosed conveyors means that the conveyance belt for the biomass is totally enclosed from above thus preventing wind from causing fugitive dust emissions.  However, the bottom of the conveyance belt shall be accessible for maintenance and repairs.}  </w:t>
      </w:r>
    </w:p>
    <w:p w:rsidR="00B4679C" w:rsidRDefault="00B4679C" w:rsidP="00B4679C">
      <w:pPr>
        <w:suppressAutoHyphens/>
        <w:spacing w:after="120"/>
        <w:ind w:left="360"/>
        <w:rPr>
          <w:sz w:val="22"/>
          <w:szCs w:val="22"/>
        </w:rPr>
      </w:pPr>
      <w:r w:rsidRPr="00363663">
        <w:rPr>
          <w:sz w:val="22"/>
          <w:szCs w:val="22"/>
        </w:rPr>
        <w:t>[Rule</w:t>
      </w:r>
      <w:r>
        <w:rPr>
          <w:sz w:val="22"/>
          <w:szCs w:val="22"/>
        </w:rPr>
        <w:t>s</w:t>
      </w:r>
      <w:r w:rsidRPr="00363663">
        <w:rPr>
          <w:sz w:val="22"/>
          <w:szCs w:val="22"/>
        </w:rPr>
        <w:t xml:space="preserve"> 62-212.400 (BACT) and 62-4.070</w:t>
      </w:r>
      <w:r>
        <w:rPr>
          <w:sz w:val="22"/>
          <w:szCs w:val="22"/>
        </w:rPr>
        <w:t>(3)</w:t>
      </w:r>
      <w:r w:rsidRPr="00363663">
        <w:rPr>
          <w:sz w:val="22"/>
          <w:szCs w:val="22"/>
        </w:rPr>
        <w:t>, F.A.C.]</w:t>
      </w:r>
    </w:p>
    <w:p w:rsidR="00B4679C" w:rsidRPr="00126FC4" w:rsidRDefault="00B4679C" w:rsidP="00B4679C">
      <w:pPr>
        <w:numPr>
          <w:ilvl w:val="0"/>
          <w:numId w:val="13"/>
        </w:numPr>
        <w:suppressAutoHyphens/>
        <w:spacing w:after="60"/>
        <w:rPr>
          <w:iCs/>
          <w:sz w:val="22"/>
          <w:szCs w:val="22"/>
        </w:rPr>
      </w:pPr>
      <w:r w:rsidRPr="00033985">
        <w:rPr>
          <w:iCs/>
          <w:sz w:val="22"/>
          <w:szCs w:val="22"/>
          <w:u w:val="single"/>
        </w:rPr>
        <w:t>Fugitive Dust Control</w:t>
      </w:r>
      <w:r w:rsidRPr="00126FC4">
        <w:rPr>
          <w:iCs/>
          <w:sz w:val="22"/>
          <w:szCs w:val="22"/>
        </w:rPr>
        <w:t xml:space="preserve">:  </w:t>
      </w:r>
      <w:r>
        <w:rPr>
          <w:iCs/>
          <w:sz w:val="22"/>
          <w:szCs w:val="22"/>
        </w:rPr>
        <w:t>HEF</w:t>
      </w:r>
      <w:r w:rsidRPr="00126FC4">
        <w:rPr>
          <w:iCs/>
          <w:sz w:val="22"/>
          <w:szCs w:val="22"/>
        </w:rPr>
        <w:t xml:space="preserve"> shall utilize reasonable precautions for controlling fugitive PM emissions from this emission unit.  These include but are not limited to: </w:t>
      </w:r>
    </w:p>
    <w:p w:rsidR="00B4679C" w:rsidRPr="00126FC4" w:rsidRDefault="00B4679C" w:rsidP="00B4679C">
      <w:pPr>
        <w:numPr>
          <w:ilvl w:val="0"/>
          <w:numId w:val="38"/>
        </w:numPr>
        <w:suppressAutoHyphens/>
        <w:spacing w:after="60"/>
        <w:rPr>
          <w:iCs/>
          <w:sz w:val="22"/>
          <w:szCs w:val="22"/>
        </w:rPr>
      </w:pPr>
      <w:r w:rsidRPr="00126FC4">
        <w:rPr>
          <w:iCs/>
          <w:sz w:val="22"/>
          <w:szCs w:val="22"/>
        </w:rPr>
        <w:t>Enclosing material drop points, transfer points, shredders and screens wherever practical;</w:t>
      </w:r>
    </w:p>
    <w:p w:rsidR="00B4679C" w:rsidRPr="00126FC4" w:rsidRDefault="00B4679C" w:rsidP="00B4679C">
      <w:pPr>
        <w:numPr>
          <w:ilvl w:val="0"/>
          <w:numId w:val="38"/>
        </w:numPr>
        <w:suppressAutoHyphens/>
        <w:spacing w:after="60"/>
        <w:rPr>
          <w:iCs/>
          <w:sz w:val="22"/>
          <w:szCs w:val="22"/>
        </w:rPr>
      </w:pPr>
      <w:r w:rsidRPr="00126FC4">
        <w:rPr>
          <w:iCs/>
          <w:sz w:val="22"/>
          <w:szCs w:val="22"/>
        </w:rPr>
        <w:t>Contouring storage piles to minimize wind erosion;</w:t>
      </w:r>
    </w:p>
    <w:p w:rsidR="00B4679C" w:rsidRPr="00126FC4" w:rsidRDefault="00B4679C" w:rsidP="00B4679C">
      <w:pPr>
        <w:numPr>
          <w:ilvl w:val="0"/>
          <w:numId w:val="38"/>
        </w:numPr>
        <w:suppressAutoHyphens/>
        <w:spacing w:after="60"/>
        <w:rPr>
          <w:iCs/>
          <w:sz w:val="22"/>
          <w:szCs w:val="22"/>
        </w:rPr>
      </w:pPr>
      <w:r w:rsidRPr="00126FC4">
        <w:rPr>
          <w:iCs/>
          <w:sz w:val="22"/>
          <w:szCs w:val="22"/>
        </w:rPr>
        <w:t>Utilizing water sprays on storage piles as needed</w:t>
      </w:r>
      <w:r w:rsidRPr="00D41962">
        <w:rPr>
          <w:sz w:val="22"/>
          <w:szCs w:val="22"/>
        </w:rPr>
        <w:t xml:space="preserve"> </w:t>
      </w:r>
      <w:r>
        <w:rPr>
          <w:iCs/>
          <w:sz w:val="22"/>
          <w:szCs w:val="22"/>
        </w:rPr>
        <w:t>t</w:t>
      </w:r>
      <w:r w:rsidRPr="00D41962">
        <w:rPr>
          <w:iCs/>
          <w:sz w:val="22"/>
          <w:szCs w:val="22"/>
        </w:rPr>
        <w:t>o prevent fugitive dust caused by biomass from leaving the property</w:t>
      </w:r>
      <w:r w:rsidRPr="00126FC4">
        <w:rPr>
          <w:iCs/>
          <w:sz w:val="22"/>
          <w:szCs w:val="22"/>
        </w:rPr>
        <w:t>;</w:t>
      </w:r>
    </w:p>
    <w:p w:rsidR="00B4679C" w:rsidRPr="00126FC4" w:rsidRDefault="00B4679C" w:rsidP="00B4679C">
      <w:pPr>
        <w:numPr>
          <w:ilvl w:val="0"/>
          <w:numId w:val="38"/>
        </w:numPr>
        <w:suppressAutoHyphens/>
        <w:spacing w:after="60"/>
        <w:rPr>
          <w:iCs/>
          <w:sz w:val="22"/>
          <w:szCs w:val="22"/>
        </w:rPr>
      </w:pPr>
      <w:r w:rsidRPr="00126FC4">
        <w:rPr>
          <w:iCs/>
          <w:sz w:val="22"/>
          <w:szCs w:val="22"/>
        </w:rPr>
        <w:t xml:space="preserve">Paving all </w:t>
      </w:r>
      <w:r>
        <w:rPr>
          <w:iCs/>
          <w:sz w:val="22"/>
          <w:szCs w:val="22"/>
        </w:rPr>
        <w:t xml:space="preserve">main </w:t>
      </w:r>
      <w:r w:rsidRPr="00126FC4">
        <w:rPr>
          <w:iCs/>
          <w:sz w:val="22"/>
          <w:szCs w:val="22"/>
        </w:rPr>
        <w:t>plant roads;</w:t>
      </w:r>
    </w:p>
    <w:p w:rsidR="00B4679C" w:rsidRPr="00126FC4" w:rsidRDefault="00B4679C" w:rsidP="00B4679C">
      <w:pPr>
        <w:numPr>
          <w:ilvl w:val="0"/>
          <w:numId w:val="38"/>
        </w:numPr>
        <w:suppressAutoHyphens/>
        <w:spacing w:after="60"/>
        <w:rPr>
          <w:iCs/>
          <w:sz w:val="22"/>
          <w:szCs w:val="22"/>
        </w:rPr>
      </w:pPr>
      <w:r w:rsidRPr="00126FC4">
        <w:rPr>
          <w:iCs/>
          <w:sz w:val="22"/>
          <w:szCs w:val="22"/>
        </w:rPr>
        <w:t>Watering of gravel surfaces as needed to control dust; and</w:t>
      </w:r>
    </w:p>
    <w:p w:rsidR="00B4679C" w:rsidRPr="00126FC4" w:rsidRDefault="00B4679C" w:rsidP="00B4679C">
      <w:pPr>
        <w:numPr>
          <w:ilvl w:val="0"/>
          <w:numId w:val="38"/>
        </w:numPr>
        <w:suppressAutoHyphens/>
        <w:spacing w:after="120"/>
        <w:rPr>
          <w:iCs/>
          <w:sz w:val="22"/>
          <w:szCs w:val="22"/>
        </w:rPr>
      </w:pPr>
      <w:r>
        <w:rPr>
          <w:iCs/>
          <w:sz w:val="22"/>
          <w:szCs w:val="22"/>
        </w:rPr>
        <w:t>S</w:t>
      </w:r>
      <w:r w:rsidRPr="00126FC4">
        <w:rPr>
          <w:iCs/>
          <w:sz w:val="22"/>
          <w:szCs w:val="22"/>
        </w:rPr>
        <w:t>weeping and watering of paved surfaces as needed to remove dust.</w:t>
      </w:r>
    </w:p>
    <w:p w:rsidR="00B4679C" w:rsidRPr="00126FC4" w:rsidRDefault="00B4679C" w:rsidP="00B4679C">
      <w:pPr>
        <w:suppressAutoHyphens/>
        <w:spacing w:after="60"/>
        <w:ind w:left="360"/>
        <w:rPr>
          <w:iCs/>
          <w:sz w:val="22"/>
          <w:szCs w:val="22"/>
        </w:rPr>
      </w:pPr>
      <w:r w:rsidRPr="00126FC4">
        <w:rPr>
          <w:iCs/>
          <w:sz w:val="22"/>
          <w:szCs w:val="22"/>
        </w:rPr>
        <w:t xml:space="preserve">The permittee shall also comply with additional precautions listed in Appendix BMP- Best Management Practices and </w:t>
      </w:r>
      <w:r w:rsidRPr="00126FC4">
        <w:rPr>
          <w:b/>
          <w:iCs/>
          <w:sz w:val="22"/>
          <w:szCs w:val="22"/>
        </w:rPr>
        <w:t xml:space="preserve">Condition </w:t>
      </w:r>
      <w:r w:rsidR="00822C41">
        <w:rPr>
          <w:b/>
          <w:iCs/>
          <w:sz w:val="22"/>
          <w:szCs w:val="22"/>
        </w:rPr>
        <w:fldChar w:fldCharType="begin"/>
      </w:r>
      <w:r w:rsidR="00822C41">
        <w:rPr>
          <w:b/>
          <w:iCs/>
          <w:sz w:val="22"/>
          <w:szCs w:val="22"/>
        </w:rPr>
        <w:instrText xml:space="preserve"> REF _Ref484436923 \r \h </w:instrText>
      </w:r>
      <w:r w:rsidR="00822C41">
        <w:rPr>
          <w:b/>
          <w:iCs/>
          <w:sz w:val="22"/>
          <w:szCs w:val="22"/>
        </w:rPr>
      </w:r>
      <w:r w:rsidR="00822C41">
        <w:rPr>
          <w:b/>
          <w:iCs/>
          <w:sz w:val="22"/>
          <w:szCs w:val="22"/>
        </w:rPr>
        <w:fldChar w:fldCharType="separate"/>
      </w:r>
      <w:r w:rsidR="00AF58F6">
        <w:rPr>
          <w:b/>
          <w:iCs/>
          <w:sz w:val="22"/>
          <w:szCs w:val="22"/>
        </w:rPr>
        <w:t>10</w:t>
      </w:r>
      <w:r w:rsidR="00822C41">
        <w:rPr>
          <w:b/>
          <w:iCs/>
          <w:sz w:val="22"/>
          <w:szCs w:val="22"/>
        </w:rPr>
        <w:fldChar w:fldCharType="end"/>
      </w:r>
      <w:r w:rsidRPr="00126FC4">
        <w:rPr>
          <w:iCs/>
          <w:sz w:val="22"/>
          <w:szCs w:val="22"/>
        </w:rPr>
        <w:t xml:space="preserve"> of Section 2 of this permit.  </w:t>
      </w:r>
    </w:p>
    <w:p w:rsidR="00B4679C" w:rsidRDefault="00B4679C" w:rsidP="00B4679C">
      <w:pPr>
        <w:suppressAutoHyphens/>
        <w:spacing w:after="120"/>
        <w:ind w:left="360"/>
        <w:rPr>
          <w:sz w:val="22"/>
          <w:szCs w:val="22"/>
        </w:rPr>
      </w:pPr>
      <w:r w:rsidRPr="00363663">
        <w:rPr>
          <w:sz w:val="22"/>
          <w:szCs w:val="22"/>
        </w:rPr>
        <w:t>[Rule</w:t>
      </w:r>
      <w:r>
        <w:rPr>
          <w:sz w:val="22"/>
          <w:szCs w:val="22"/>
        </w:rPr>
        <w:t xml:space="preserve">s 62-212.400 (BACT) and </w:t>
      </w:r>
      <w:r w:rsidRPr="00363663">
        <w:rPr>
          <w:sz w:val="22"/>
          <w:szCs w:val="22"/>
        </w:rPr>
        <w:t>62-4.070</w:t>
      </w:r>
      <w:r>
        <w:rPr>
          <w:sz w:val="22"/>
          <w:szCs w:val="22"/>
        </w:rPr>
        <w:t>(3)</w:t>
      </w:r>
      <w:r w:rsidRPr="00363663">
        <w:rPr>
          <w:sz w:val="22"/>
          <w:szCs w:val="22"/>
        </w:rPr>
        <w:t>, F.A.C.]</w:t>
      </w:r>
    </w:p>
    <w:p w:rsidR="00B4679C" w:rsidRPr="00EC6A75" w:rsidRDefault="00B4679C" w:rsidP="00B4679C">
      <w:pPr>
        <w:spacing w:before="120" w:after="120"/>
        <w:rPr>
          <w:b/>
          <w:caps/>
          <w:sz w:val="22"/>
          <w:szCs w:val="22"/>
        </w:rPr>
      </w:pPr>
      <w:r w:rsidRPr="00EC6A75">
        <w:rPr>
          <w:b/>
          <w:caps/>
          <w:sz w:val="22"/>
          <w:szCs w:val="22"/>
        </w:rPr>
        <w:t>Performance Restrictions</w:t>
      </w:r>
    </w:p>
    <w:p w:rsidR="00B4679C" w:rsidRPr="00EC6A75" w:rsidRDefault="00B4679C" w:rsidP="00B4679C">
      <w:pPr>
        <w:widowControl w:val="0"/>
        <w:numPr>
          <w:ilvl w:val="0"/>
          <w:numId w:val="13"/>
        </w:numPr>
        <w:suppressAutoHyphens/>
        <w:spacing w:after="120"/>
        <w:rPr>
          <w:sz w:val="22"/>
          <w:szCs w:val="22"/>
        </w:rPr>
      </w:pPr>
      <w:r w:rsidRPr="00EC6A75">
        <w:rPr>
          <w:sz w:val="22"/>
          <w:szCs w:val="22"/>
          <w:u w:val="single"/>
        </w:rPr>
        <w:t>Roadways</w:t>
      </w:r>
      <w:r>
        <w:rPr>
          <w:sz w:val="22"/>
          <w:szCs w:val="22"/>
        </w:rPr>
        <w:t>:  The</w:t>
      </w:r>
      <w:r w:rsidRPr="00EC6A75">
        <w:rPr>
          <w:sz w:val="22"/>
          <w:szCs w:val="22"/>
        </w:rPr>
        <w:t xml:space="preserve"> plant roadways shall be paved and during dry conditions wetted sufficiently to maintain </w:t>
      </w:r>
      <w:r w:rsidRPr="00EC6A75">
        <w:rPr>
          <w:sz w:val="22"/>
          <w:szCs w:val="22"/>
        </w:rPr>
        <w:lastRenderedPageBreak/>
        <w:t xml:space="preserve">surface moisture to minimize fugitive dust emissions.  Roadways shall be </w:t>
      </w:r>
      <w:r>
        <w:rPr>
          <w:sz w:val="22"/>
          <w:szCs w:val="22"/>
        </w:rPr>
        <w:t>swept</w:t>
      </w:r>
      <w:r w:rsidRPr="00EC6A75">
        <w:rPr>
          <w:sz w:val="22"/>
          <w:szCs w:val="22"/>
        </w:rPr>
        <w:t xml:space="preserve"> </w:t>
      </w:r>
      <w:r>
        <w:rPr>
          <w:sz w:val="22"/>
          <w:szCs w:val="22"/>
        </w:rPr>
        <w:t>as necessary</w:t>
      </w:r>
      <w:r w:rsidRPr="00EC6A75">
        <w:rPr>
          <w:sz w:val="22"/>
          <w:szCs w:val="22"/>
        </w:rPr>
        <w:t xml:space="preserve"> with a vacuum sweeper in good working order to prevent the buildup of dirt and silt on the roadway surfaces.  A record of the sweeping shall be kept and made available to the Compliance Authority upon request.  </w:t>
      </w:r>
      <w:r>
        <w:rPr>
          <w:sz w:val="22"/>
          <w:szCs w:val="22"/>
        </w:rPr>
        <w:br/>
      </w:r>
      <w:r w:rsidRPr="00EC6A75">
        <w:rPr>
          <w:sz w:val="22"/>
          <w:szCs w:val="22"/>
        </w:rPr>
        <w:t>[Rule</w:t>
      </w:r>
      <w:r>
        <w:rPr>
          <w:sz w:val="22"/>
          <w:szCs w:val="22"/>
        </w:rPr>
        <w:t>s 62-212.400 (BACT)</w:t>
      </w:r>
      <w:r w:rsidRPr="00EC6A75">
        <w:rPr>
          <w:sz w:val="22"/>
          <w:szCs w:val="22"/>
        </w:rPr>
        <w:t xml:space="preserve"> and 62-4.070</w:t>
      </w:r>
      <w:r>
        <w:rPr>
          <w:sz w:val="22"/>
          <w:szCs w:val="22"/>
        </w:rPr>
        <w:t>(3)</w:t>
      </w:r>
      <w:r w:rsidRPr="00EC6A75">
        <w:rPr>
          <w:sz w:val="22"/>
          <w:szCs w:val="22"/>
        </w:rPr>
        <w:t>, F.A.C.]</w:t>
      </w:r>
    </w:p>
    <w:p w:rsidR="00B4679C" w:rsidRPr="00EC6A75" w:rsidRDefault="00B4679C" w:rsidP="00B4679C">
      <w:pPr>
        <w:widowControl w:val="0"/>
        <w:numPr>
          <w:ilvl w:val="0"/>
          <w:numId w:val="13"/>
        </w:numPr>
        <w:suppressAutoHyphens/>
        <w:spacing w:after="120"/>
        <w:rPr>
          <w:sz w:val="22"/>
          <w:szCs w:val="22"/>
        </w:rPr>
      </w:pPr>
      <w:r w:rsidRPr="00EC6A75">
        <w:rPr>
          <w:sz w:val="22"/>
          <w:szCs w:val="22"/>
          <w:u w:val="single"/>
        </w:rPr>
        <w:t>Gravel Areas</w:t>
      </w:r>
      <w:r w:rsidRPr="00EC6A75">
        <w:rPr>
          <w:sz w:val="22"/>
          <w:szCs w:val="22"/>
        </w:rPr>
        <w:t xml:space="preserve">:  The gravel surfaces </w:t>
      </w:r>
      <w:r>
        <w:rPr>
          <w:sz w:val="22"/>
          <w:szCs w:val="22"/>
        </w:rPr>
        <w:t>at the</w:t>
      </w:r>
      <w:r w:rsidRPr="00EC6A75">
        <w:rPr>
          <w:sz w:val="22"/>
          <w:szCs w:val="22"/>
        </w:rPr>
        <w:t xml:space="preserve"> </w:t>
      </w:r>
      <w:r>
        <w:rPr>
          <w:sz w:val="22"/>
          <w:szCs w:val="22"/>
        </w:rPr>
        <w:t>HEF</w:t>
      </w:r>
      <w:r w:rsidRPr="00EC6A75">
        <w:rPr>
          <w:sz w:val="22"/>
          <w:szCs w:val="22"/>
        </w:rPr>
        <w:t xml:space="preserve"> </w:t>
      </w:r>
      <w:r>
        <w:rPr>
          <w:sz w:val="22"/>
          <w:szCs w:val="22"/>
        </w:rPr>
        <w:t xml:space="preserve">facility </w:t>
      </w:r>
      <w:r w:rsidRPr="00EC6A75">
        <w:rPr>
          <w:sz w:val="22"/>
          <w:szCs w:val="22"/>
        </w:rPr>
        <w:t>shall be wetted sufficiently during dry conditions</w:t>
      </w:r>
      <w:r>
        <w:rPr>
          <w:sz w:val="22"/>
          <w:szCs w:val="22"/>
        </w:rPr>
        <w:t xml:space="preserve"> </w:t>
      </w:r>
      <w:r w:rsidRPr="00EC6A75">
        <w:rPr>
          <w:sz w:val="22"/>
          <w:szCs w:val="22"/>
        </w:rPr>
        <w:t xml:space="preserve">to maintain surface moisture </w:t>
      </w:r>
      <w:r>
        <w:rPr>
          <w:sz w:val="22"/>
          <w:szCs w:val="22"/>
        </w:rPr>
        <w:t>to minimize fugitive dust emissions.</w:t>
      </w:r>
      <w:r w:rsidRPr="00EC6A75">
        <w:rPr>
          <w:sz w:val="22"/>
          <w:szCs w:val="22"/>
        </w:rPr>
        <w:t xml:space="preserve"> </w:t>
      </w:r>
      <w:r>
        <w:rPr>
          <w:sz w:val="22"/>
          <w:szCs w:val="22"/>
        </w:rPr>
        <w:t xml:space="preserve"> </w:t>
      </w:r>
      <w:r w:rsidRPr="00EC6A75">
        <w:rPr>
          <w:sz w:val="22"/>
          <w:szCs w:val="22"/>
        </w:rPr>
        <w:t xml:space="preserve">A record of the </w:t>
      </w:r>
      <w:r>
        <w:rPr>
          <w:sz w:val="22"/>
          <w:szCs w:val="22"/>
        </w:rPr>
        <w:t>wetting</w:t>
      </w:r>
      <w:r w:rsidRPr="00EC6A75">
        <w:rPr>
          <w:sz w:val="22"/>
          <w:szCs w:val="22"/>
        </w:rPr>
        <w:t xml:space="preserve"> shall be kept and made available to the Compliance Authority upon request.</w:t>
      </w:r>
      <w:r>
        <w:rPr>
          <w:sz w:val="22"/>
          <w:szCs w:val="22"/>
        </w:rPr>
        <w:t xml:space="preserve">  </w:t>
      </w:r>
      <w:r>
        <w:rPr>
          <w:sz w:val="22"/>
          <w:szCs w:val="22"/>
        </w:rPr>
        <w:br/>
      </w:r>
      <w:r w:rsidRPr="00EC6A75">
        <w:rPr>
          <w:sz w:val="22"/>
          <w:szCs w:val="22"/>
        </w:rPr>
        <w:t>[Rule</w:t>
      </w:r>
      <w:r>
        <w:rPr>
          <w:sz w:val="22"/>
          <w:szCs w:val="22"/>
        </w:rPr>
        <w:t>s</w:t>
      </w:r>
      <w:r w:rsidRPr="00EC6A75">
        <w:rPr>
          <w:sz w:val="22"/>
          <w:szCs w:val="22"/>
        </w:rPr>
        <w:t xml:space="preserve"> 62-212.400 (BACT) and 62-4.070</w:t>
      </w:r>
      <w:r>
        <w:rPr>
          <w:sz w:val="22"/>
          <w:szCs w:val="22"/>
        </w:rPr>
        <w:t>(3)</w:t>
      </w:r>
      <w:r w:rsidRPr="00EC6A75">
        <w:rPr>
          <w:sz w:val="22"/>
          <w:szCs w:val="22"/>
        </w:rPr>
        <w:t>, F.A.C.]</w:t>
      </w:r>
    </w:p>
    <w:p w:rsidR="00B4679C" w:rsidRPr="00EC6A75" w:rsidRDefault="00B4679C" w:rsidP="00B4679C">
      <w:pPr>
        <w:widowControl w:val="0"/>
        <w:numPr>
          <w:ilvl w:val="0"/>
          <w:numId w:val="13"/>
        </w:numPr>
        <w:spacing w:after="120"/>
        <w:rPr>
          <w:sz w:val="22"/>
          <w:szCs w:val="22"/>
        </w:rPr>
      </w:pPr>
      <w:r>
        <w:rPr>
          <w:sz w:val="22"/>
          <w:szCs w:val="22"/>
          <w:u w:val="single"/>
        </w:rPr>
        <w:t xml:space="preserve">Bagasse and Supplemental Biomass </w:t>
      </w:r>
      <w:r w:rsidRPr="00EC6A75">
        <w:rPr>
          <w:sz w:val="22"/>
          <w:szCs w:val="22"/>
          <w:u w:val="single"/>
        </w:rPr>
        <w:t>Storage</w:t>
      </w:r>
      <w:r>
        <w:rPr>
          <w:sz w:val="22"/>
          <w:szCs w:val="22"/>
          <w:u w:val="single"/>
        </w:rPr>
        <w:t xml:space="preserve"> Piles</w:t>
      </w:r>
      <w:r w:rsidRPr="00EC6A75">
        <w:rPr>
          <w:sz w:val="22"/>
          <w:szCs w:val="22"/>
        </w:rPr>
        <w:t xml:space="preserve">:  </w:t>
      </w:r>
      <w:r>
        <w:rPr>
          <w:sz w:val="22"/>
          <w:szCs w:val="22"/>
        </w:rPr>
        <w:t xml:space="preserve">The boiler fuel (bagasse and biomass) storage piles will </w:t>
      </w:r>
      <w:proofErr w:type="gramStart"/>
      <w:r>
        <w:rPr>
          <w:sz w:val="22"/>
          <w:szCs w:val="22"/>
        </w:rPr>
        <w:t>be located in</w:t>
      </w:r>
      <w:proofErr w:type="gramEnd"/>
      <w:r>
        <w:rPr>
          <w:sz w:val="22"/>
          <w:szCs w:val="22"/>
        </w:rPr>
        <w:t xml:space="preserve"> the fuel yard in the southwestern quadrant of the HEF site.  </w:t>
      </w:r>
      <w:r w:rsidRPr="00EC6A75">
        <w:rPr>
          <w:sz w:val="22"/>
          <w:szCs w:val="22"/>
        </w:rPr>
        <w:t>To control odor</w:t>
      </w:r>
      <w:r>
        <w:rPr>
          <w:sz w:val="22"/>
          <w:szCs w:val="22"/>
        </w:rPr>
        <w:t>s and minimize</w:t>
      </w:r>
      <w:r w:rsidRPr="00085C80">
        <w:rPr>
          <w:sz w:val="22"/>
          <w:szCs w:val="22"/>
        </w:rPr>
        <w:t xml:space="preserve"> </w:t>
      </w:r>
      <w:r>
        <w:rPr>
          <w:sz w:val="22"/>
          <w:szCs w:val="22"/>
        </w:rPr>
        <w:t xml:space="preserve">the </w:t>
      </w:r>
      <w:r w:rsidRPr="00EC6A75">
        <w:rPr>
          <w:sz w:val="22"/>
          <w:szCs w:val="22"/>
        </w:rPr>
        <w:t>chance of spontaneous combustion</w:t>
      </w:r>
      <w:r>
        <w:rPr>
          <w:sz w:val="22"/>
          <w:szCs w:val="22"/>
        </w:rPr>
        <w:t xml:space="preserve">, bagasse and biomass in the storage piles shall be used in a first-in first-out (FIFO) basis.  To </w:t>
      </w:r>
      <w:r w:rsidRPr="007D6D90">
        <w:rPr>
          <w:sz w:val="22"/>
          <w:szCs w:val="22"/>
        </w:rPr>
        <w:t>prevent fugitive dust caused by biomass from leaving the property, the plant shall apply water if necessary; otherwise, the material shall be kept dry to facilitate burning</w:t>
      </w:r>
      <w:r>
        <w:rPr>
          <w:sz w:val="22"/>
          <w:szCs w:val="22"/>
        </w:rPr>
        <w:t>.  Contouring storage piles shall be done to minimize wind erosion.  Overall, fuel storage pile management shall follow the procedures described in Appendix BMP of this permit.</w:t>
      </w:r>
      <w:r w:rsidRPr="00EC6A75">
        <w:rPr>
          <w:sz w:val="22"/>
          <w:szCs w:val="22"/>
        </w:rPr>
        <w:t xml:space="preserve">  </w:t>
      </w:r>
      <w:r w:rsidRPr="00EC6A75">
        <w:rPr>
          <w:sz w:val="22"/>
          <w:szCs w:val="22"/>
        </w:rPr>
        <w:br/>
        <w:t>[</w:t>
      </w:r>
      <w:r w:rsidR="00B16B49" w:rsidRPr="00EC6A75">
        <w:rPr>
          <w:sz w:val="22"/>
          <w:szCs w:val="22"/>
        </w:rPr>
        <w:t>Application No</w:t>
      </w:r>
      <w:r w:rsidR="00B16B49">
        <w:rPr>
          <w:sz w:val="22"/>
          <w:szCs w:val="22"/>
        </w:rPr>
        <w:t>s</w:t>
      </w:r>
      <w:r w:rsidR="00B16B49" w:rsidRPr="00EC6A75">
        <w:rPr>
          <w:sz w:val="22"/>
          <w:szCs w:val="22"/>
        </w:rPr>
        <w:t>. 0</w:t>
      </w:r>
      <w:r w:rsidR="00B16B49">
        <w:rPr>
          <w:sz w:val="22"/>
          <w:szCs w:val="22"/>
        </w:rPr>
        <w:t>55</w:t>
      </w:r>
      <w:r w:rsidR="00B16B49" w:rsidRPr="00EC6A75">
        <w:rPr>
          <w:sz w:val="22"/>
          <w:szCs w:val="22"/>
        </w:rPr>
        <w:t>00</w:t>
      </w:r>
      <w:r w:rsidR="00B16B49">
        <w:rPr>
          <w:sz w:val="22"/>
          <w:szCs w:val="22"/>
        </w:rPr>
        <w:t>63</w:t>
      </w:r>
      <w:r w:rsidR="00B16B49" w:rsidRPr="00EC6A75">
        <w:rPr>
          <w:sz w:val="22"/>
          <w:szCs w:val="22"/>
        </w:rPr>
        <w:t>-001-AC</w:t>
      </w:r>
      <w:r w:rsidR="00B16B49">
        <w:rPr>
          <w:sz w:val="22"/>
          <w:szCs w:val="22"/>
        </w:rPr>
        <w:t xml:space="preserve"> and 0550063-004-AC</w:t>
      </w:r>
      <w:r w:rsidRPr="00EC6A75">
        <w:rPr>
          <w:sz w:val="22"/>
          <w:szCs w:val="22"/>
        </w:rPr>
        <w:t>; Rule</w:t>
      </w:r>
      <w:r>
        <w:rPr>
          <w:sz w:val="22"/>
          <w:szCs w:val="22"/>
        </w:rPr>
        <w:t>s</w:t>
      </w:r>
      <w:r w:rsidRPr="00EC6A75">
        <w:rPr>
          <w:sz w:val="22"/>
          <w:szCs w:val="22"/>
        </w:rPr>
        <w:t xml:space="preserve"> 62-212.400 (BACT)</w:t>
      </w:r>
      <w:r>
        <w:rPr>
          <w:sz w:val="22"/>
          <w:szCs w:val="22"/>
        </w:rPr>
        <w:t xml:space="preserve"> and</w:t>
      </w:r>
      <w:r w:rsidRPr="00EC6A75">
        <w:rPr>
          <w:sz w:val="22"/>
          <w:szCs w:val="22"/>
        </w:rPr>
        <w:t xml:space="preserve"> 62-4.070</w:t>
      </w:r>
      <w:r>
        <w:rPr>
          <w:sz w:val="22"/>
          <w:szCs w:val="22"/>
        </w:rPr>
        <w:t>(3)</w:t>
      </w:r>
      <w:r w:rsidRPr="00EC6A75">
        <w:rPr>
          <w:sz w:val="22"/>
          <w:szCs w:val="22"/>
        </w:rPr>
        <w:t>, F.A.C.]</w:t>
      </w:r>
    </w:p>
    <w:p w:rsidR="00B4679C" w:rsidRDefault="00B4679C" w:rsidP="00B4679C">
      <w:pPr>
        <w:widowControl w:val="0"/>
        <w:numPr>
          <w:ilvl w:val="0"/>
          <w:numId w:val="13"/>
        </w:numPr>
        <w:spacing w:after="120"/>
        <w:rPr>
          <w:sz w:val="22"/>
          <w:szCs w:val="22"/>
        </w:rPr>
      </w:pPr>
      <w:r w:rsidRPr="00EC6A75">
        <w:rPr>
          <w:sz w:val="22"/>
          <w:szCs w:val="22"/>
          <w:u w:val="single"/>
        </w:rPr>
        <w:t xml:space="preserve">Authorized </w:t>
      </w:r>
      <w:r>
        <w:rPr>
          <w:sz w:val="22"/>
          <w:szCs w:val="22"/>
          <w:u w:val="single"/>
        </w:rPr>
        <w:t>Ethanol Production Feedstock</w:t>
      </w:r>
      <w:r w:rsidRPr="00EC6A75">
        <w:rPr>
          <w:sz w:val="22"/>
          <w:szCs w:val="22"/>
        </w:rPr>
        <w:t xml:space="preserve">:  </w:t>
      </w:r>
      <w:r>
        <w:rPr>
          <w:sz w:val="22"/>
          <w:szCs w:val="22"/>
        </w:rPr>
        <w:t xml:space="preserve">Feedstock used in the ethanol production process at the HEF facility shall be sugarcane and sweet sorghum.  </w:t>
      </w:r>
      <w:r w:rsidRPr="00126FC4">
        <w:rPr>
          <w:sz w:val="22"/>
          <w:szCs w:val="22"/>
        </w:rPr>
        <w:t xml:space="preserve">In addition, sweet sorghum syrup/molasses and/or sugarcane molasses may be used as the feedstock when </w:t>
      </w:r>
      <w:r>
        <w:rPr>
          <w:sz w:val="22"/>
          <w:szCs w:val="22"/>
        </w:rPr>
        <w:t xml:space="preserve">sugarcane and </w:t>
      </w:r>
      <w:r w:rsidRPr="00126FC4">
        <w:rPr>
          <w:sz w:val="22"/>
          <w:szCs w:val="22"/>
        </w:rPr>
        <w:t>sweet sorghum feedstock</w:t>
      </w:r>
      <w:r>
        <w:rPr>
          <w:sz w:val="22"/>
          <w:szCs w:val="22"/>
        </w:rPr>
        <w:t>s</w:t>
      </w:r>
      <w:r w:rsidRPr="00126FC4">
        <w:rPr>
          <w:sz w:val="22"/>
          <w:szCs w:val="22"/>
        </w:rPr>
        <w:t xml:space="preserve"> </w:t>
      </w:r>
      <w:r>
        <w:rPr>
          <w:sz w:val="22"/>
          <w:szCs w:val="22"/>
        </w:rPr>
        <w:t>are</w:t>
      </w:r>
      <w:r w:rsidRPr="00126FC4">
        <w:rPr>
          <w:sz w:val="22"/>
          <w:szCs w:val="22"/>
        </w:rPr>
        <w:t xml:space="preserve"> </w:t>
      </w:r>
      <w:r>
        <w:rPr>
          <w:sz w:val="22"/>
          <w:szCs w:val="22"/>
        </w:rPr>
        <w:t xml:space="preserve">in low supply or </w:t>
      </w:r>
      <w:r w:rsidRPr="00126FC4">
        <w:rPr>
          <w:sz w:val="22"/>
          <w:szCs w:val="22"/>
        </w:rPr>
        <w:t>not available</w:t>
      </w:r>
      <w:r>
        <w:rPr>
          <w:sz w:val="22"/>
          <w:szCs w:val="22"/>
        </w:rPr>
        <w:t xml:space="preserve">.  </w:t>
      </w:r>
      <w:r w:rsidRPr="00EC6A75">
        <w:rPr>
          <w:sz w:val="22"/>
          <w:szCs w:val="22"/>
        </w:rPr>
        <w:t>[</w:t>
      </w:r>
      <w:r w:rsidR="00B16B49" w:rsidRPr="00EC6A75">
        <w:rPr>
          <w:sz w:val="22"/>
          <w:szCs w:val="22"/>
        </w:rPr>
        <w:t>Application No</w:t>
      </w:r>
      <w:r w:rsidR="00B16B49">
        <w:rPr>
          <w:sz w:val="22"/>
          <w:szCs w:val="22"/>
        </w:rPr>
        <w:t>s</w:t>
      </w:r>
      <w:r w:rsidR="00B16B49" w:rsidRPr="00EC6A75">
        <w:rPr>
          <w:sz w:val="22"/>
          <w:szCs w:val="22"/>
        </w:rPr>
        <w:t>. 0</w:t>
      </w:r>
      <w:r w:rsidR="00B16B49">
        <w:rPr>
          <w:sz w:val="22"/>
          <w:szCs w:val="22"/>
        </w:rPr>
        <w:t>55</w:t>
      </w:r>
      <w:r w:rsidR="00B16B49" w:rsidRPr="00EC6A75">
        <w:rPr>
          <w:sz w:val="22"/>
          <w:szCs w:val="22"/>
        </w:rPr>
        <w:t>00</w:t>
      </w:r>
      <w:r w:rsidR="00B16B49">
        <w:rPr>
          <w:sz w:val="22"/>
          <w:szCs w:val="22"/>
        </w:rPr>
        <w:t>63</w:t>
      </w:r>
      <w:r w:rsidR="00B16B49" w:rsidRPr="00EC6A75">
        <w:rPr>
          <w:sz w:val="22"/>
          <w:szCs w:val="22"/>
        </w:rPr>
        <w:t>-001-AC</w:t>
      </w:r>
      <w:r w:rsidR="00B16B49">
        <w:rPr>
          <w:sz w:val="22"/>
          <w:szCs w:val="22"/>
        </w:rPr>
        <w:t xml:space="preserve"> and 0550063-004-AC;</w:t>
      </w:r>
      <w:r w:rsidRPr="00EC6A75">
        <w:rPr>
          <w:sz w:val="22"/>
          <w:szCs w:val="22"/>
        </w:rPr>
        <w:t xml:space="preserve"> Rule 62-4.070</w:t>
      </w:r>
      <w:r>
        <w:rPr>
          <w:sz w:val="22"/>
          <w:szCs w:val="22"/>
        </w:rPr>
        <w:t>(3)</w:t>
      </w:r>
      <w:r w:rsidRPr="00EC6A75">
        <w:rPr>
          <w:sz w:val="22"/>
          <w:szCs w:val="22"/>
        </w:rPr>
        <w:t>, F.A.C.]</w:t>
      </w:r>
    </w:p>
    <w:p w:rsidR="00B4679C" w:rsidRPr="00EC6A75" w:rsidRDefault="00B4679C" w:rsidP="00B4679C">
      <w:pPr>
        <w:widowControl w:val="0"/>
        <w:numPr>
          <w:ilvl w:val="0"/>
          <w:numId w:val="13"/>
        </w:numPr>
        <w:spacing w:after="120"/>
        <w:rPr>
          <w:sz w:val="22"/>
          <w:szCs w:val="22"/>
        </w:rPr>
      </w:pPr>
      <w:r w:rsidRPr="00EC6A75">
        <w:rPr>
          <w:sz w:val="22"/>
          <w:szCs w:val="22"/>
          <w:u w:val="single"/>
        </w:rPr>
        <w:t xml:space="preserve">Authorized </w:t>
      </w:r>
      <w:r>
        <w:rPr>
          <w:sz w:val="22"/>
          <w:szCs w:val="22"/>
          <w:u w:val="single"/>
        </w:rPr>
        <w:t xml:space="preserve">Boiler Fuel </w:t>
      </w:r>
      <w:r w:rsidRPr="00EC6A75">
        <w:rPr>
          <w:sz w:val="22"/>
          <w:szCs w:val="22"/>
          <w:u w:val="single"/>
        </w:rPr>
        <w:t>Biomass</w:t>
      </w:r>
      <w:r w:rsidRPr="00EC6A75">
        <w:rPr>
          <w:sz w:val="22"/>
          <w:szCs w:val="22"/>
        </w:rPr>
        <w:t>:</w:t>
      </w:r>
      <w:r>
        <w:rPr>
          <w:sz w:val="22"/>
          <w:szCs w:val="22"/>
        </w:rPr>
        <w:t xml:space="preserve">  Biomass fuel</w:t>
      </w:r>
      <w:r w:rsidRPr="00EC6A75">
        <w:rPr>
          <w:sz w:val="22"/>
          <w:szCs w:val="22"/>
        </w:rPr>
        <w:t xml:space="preserve"> authorized to be </w:t>
      </w:r>
      <w:r>
        <w:rPr>
          <w:sz w:val="22"/>
          <w:szCs w:val="22"/>
        </w:rPr>
        <w:t>used in</w:t>
      </w:r>
      <w:r w:rsidRPr="00EC6A75">
        <w:rPr>
          <w:sz w:val="22"/>
          <w:szCs w:val="22"/>
        </w:rPr>
        <w:t xml:space="preserve"> the biomass boiler at the </w:t>
      </w:r>
      <w:r>
        <w:rPr>
          <w:sz w:val="22"/>
          <w:szCs w:val="22"/>
        </w:rPr>
        <w:t>HEF</w:t>
      </w:r>
      <w:r w:rsidRPr="00EC6A75">
        <w:rPr>
          <w:sz w:val="22"/>
          <w:szCs w:val="22"/>
        </w:rPr>
        <w:t xml:space="preserve"> </w:t>
      </w:r>
      <w:r>
        <w:rPr>
          <w:sz w:val="22"/>
          <w:szCs w:val="22"/>
        </w:rPr>
        <w:t xml:space="preserve">facility </w:t>
      </w:r>
      <w:r w:rsidRPr="00EC6A75">
        <w:rPr>
          <w:sz w:val="22"/>
          <w:szCs w:val="22"/>
        </w:rPr>
        <w:t>consist</w:t>
      </w:r>
      <w:r>
        <w:rPr>
          <w:sz w:val="22"/>
          <w:szCs w:val="22"/>
        </w:rPr>
        <w:t>s</w:t>
      </w:r>
      <w:r w:rsidRPr="00EC6A75">
        <w:rPr>
          <w:sz w:val="22"/>
          <w:szCs w:val="22"/>
        </w:rPr>
        <w:t xml:space="preserve"> of </w:t>
      </w:r>
      <w:r>
        <w:rPr>
          <w:sz w:val="22"/>
          <w:szCs w:val="22"/>
        </w:rPr>
        <w:t>sugarcane and sweet sorghum bagasse and supplemental biomass consisting of energy crops, wood chips and vegetative debris.</w:t>
      </w:r>
      <w:r w:rsidRPr="00EC6A75">
        <w:rPr>
          <w:sz w:val="22"/>
          <w:szCs w:val="22"/>
        </w:rPr>
        <w:t xml:space="preserve">  Appendix </w:t>
      </w:r>
      <w:r>
        <w:rPr>
          <w:sz w:val="22"/>
          <w:szCs w:val="22"/>
        </w:rPr>
        <w:t>BMP</w:t>
      </w:r>
      <w:r w:rsidRPr="00EC6A75">
        <w:rPr>
          <w:sz w:val="22"/>
          <w:szCs w:val="22"/>
        </w:rPr>
        <w:t xml:space="preserve"> </w:t>
      </w:r>
      <w:r>
        <w:rPr>
          <w:sz w:val="22"/>
          <w:szCs w:val="22"/>
        </w:rPr>
        <w:t xml:space="preserve">further </w:t>
      </w:r>
      <w:r w:rsidRPr="00EC6A75">
        <w:rPr>
          <w:sz w:val="22"/>
          <w:szCs w:val="22"/>
        </w:rPr>
        <w:t xml:space="preserve">defines the types of biomass that shall </w:t>
      </w:r>
      <w:r>
        <w:rPr>
          <w:sz w:val="22"/>
          <w:szCs w:val="22"/>
        </w:rPr>
        <w:t xml:space="preserve">and shall </w:t>
      </w:r>
      <w:r w:rsidRPr="002767F0">
        <w:rPr>
          <w:sz w:val="22"/>
          <w:szCs w:val="22"/>
          <w:u w:val="single"/>
        </w:rPr>
        <w:t>not</w:t>
      </w:r>
      <w:r>
        <w:rPr>
          <w:sz w:val="22"/>
          <w:szCs w:val="22"/>
        </w:rPr>
        <w:t xml:space="preserve"> </w:t>
      </w:r>
      <w:r w:rsidRPr="00EC6A75">
        <w:rPr>
          <w:sz w:val="22"/>
          <w:szCs w:val="22"/>
        </w:rPr>
        <w:t xml:space="preserve">be used at the </w:t>
      </w:r>
      <w:r>
        <w:rPr>
          <w:sz w:val="22"/>
          <w:szCs w:val="22"/>
        </w:rPr>
        <w:t>HEF</w:t>
      </w:r>
      <w:r w:rsidRPr="00EC6A75">
        <w:rPr>
          <w:sz w:val="22"/>
          <w:szCs w:val="22"/>
        </w:rPr>
        <w:t xml:space="preserve"> </w:t>
      </w:r>
      <w:r>
        <w:rPr>
          <w:sz w:val="22"/>
          <w:szCs w:val="22"/>
        </w:rPr>
        <w:t xml:space="preserve">facility </w:t>
      </w:r>
      <w:r w:rsidRPr="00EC6A75">
        <w:rPr>
          <w:sz w:val="22"/>
          <w:szCs w:val="22"/>
        </w:rPr>
        <w:t xml:space="preserve">in the ethanol </w:t>
      </w:r>
      <w:r>
        <w:rPr>
          <w:sz w:val="22"/>
          <w:szCs w:val="22"/>
        </w:rPr>
        <w:t xml:space="preserve">production </w:t>
      </w:r>
      <w:r w:rsidRPr="00EC6A75">
        <w:rPr>
          <w:sz w:val="22"/>
          <w:szCs w:val="22"/>
        </w:rPr>
        <w:t>process and as boiler fuel</w:t>
      </w:r>
      <w:r>
        <w:rPr>
          <w:sz w:val="22"/>
          <w:szCs w:val="22"/>
        </w:rPr>
        <w:t xml:space="preserve"> and includes q</w:t>
      </w:r>
      <w:r w:rsidRPr="00EC6A75">
        <w:rPr>
          <w:sz w:val="22"/>
          <w:szCs w:val="22"/>
        </w:rPr>
        <w:t>uality assurance (QA) procedures to ensure the biomass used meets the requirements specified in this permit.  [</w:t>
      </w:r>
      <w:r w:rsidR="00B16B49" w:rsidRPr="00EC6A75">
        <w:rPr>
          <w:sz w:val="22"/>
          <w:szCs w:val="22"/>
        </w:rPr>
        <w:t>Application No</w:t>
      </w:r>
      <w:r w:rsidR="00B16B49">
        <w:rPr>
          <w:sz w:val="22"/>
          <w:szCs w:val="22"/>
        </w:rPr>
        <w:t>s</w:t>
      </w:r>
      <w:r w:rsidR="00B16B49" w:rsidRPr="00EC6A75">
        <w:rPr>
          <w:sz w:val="22"/>
          <w:szCs w:val="22"/>
        </w:rPr>
        <w:t>. 0</w:t>
      </w:r>
      <w:r w:rsidR="00B16B49">
        <w:rPr>
          <w:sz w:val="22"/>
          <w:szCs w:val="22"/>
        </w:rPr>
        <w:t>55</w:t>
      </w:r>
      <w:r w:rsidR="00B16B49" w:rsidRPr="00EC6A75">
        <w:rPr>
          <w:sz w:val="22"/>
          <w:szCs w:val="22"/>
        </w:rPr>
        <w:t>00</w:t>
      </w:r>
      <w:r w:rsidR="00B16B49">
        <w:rPr>
          <w:sz w:val="22"/>
          <w:szCs w:val="22"/>
        </w:rPr>
        <w:t>63</w:t>
      </w:r>
      <w:r w:rsidR="00B16B49" w:rsidRPr="00EC6A75">
        <w:rPr>
          <w:sz w:val="22"/>
          <w:szCs w:val="22"/>
        </w:rPr>
        <w:t>-001-AC</w:t>
      </w:r>
      <w:r w:rsidR="00B16B49">
        <w:rPr>
          <w:sz w:val="22"/>
          <w:szCs w:val="22"/>
        </w:rPr>
        <w:t xml:space="preserve"> and 0550063-004-AC; </w:t>
      </w:r>
      <w:r w:rsidRPr="00EC6A75">
        <w:rPr>
          <w:sz w:val="22"/>
          <w:szCs w:val="22"/>
        </w:rPr>
        <w:t>Rule 62-4.070</w:t>
      </w:r>
      <w:r>
        <w:rPr>
          <w:sz w:val="22"/>
          <w:szCs w:val="22"/>
        </w:rPr>
        <w:t>(3)</w:t>
      </w:r>
      <w:r w:rsidRPr="00EC6A75">
        <w:rPr>
          <w:sz w:val="22"/>
          <w:szCs w:val="22"/>
        </w:rPr>
        <w:t>, F.A.C.]</w:t>
      </w:r>
    </w:p>
    <w:p w:rsidR="00B4679C" w:rsidRPr="00EC6A75" w:rsidRDefault="00B4679C" w:rsidP="00B4679C">
      <w:pPr>
        <w:widowControl w:val="0"/>
        <w:numPr>
          <w:ilvl w:val="0"/>
          <w:numId w:val="13"/>
        </w:numPr>
        <w:spacing w:after="120"/>
        <w:rPr>
          <w:sz w:val="22"/>
          <w:szCs w:val="22"/>
        </w:rPr>
      </w:pPr>
      <w:r>
        <w:rPr>
          <w:sz w:val="22"/>
          <w:szCs w:val="22"/>
          <w:u w:val="single"/>
        </w:rPr>
        <w:t>Hours of</w:t>
      </w:r>
      <w:r w:rsidRPr="00EC6A75">
        <w:rPr>
          <w:sz w:val="22"/>
          <w:szCs w:val="22"/>
          <w:u w:val="single"/>
        </w:rPr>
        <w:t xml:space="preserve"> Operation</w:t>
      </w:r>
      <w:r w:rsidRPr="00EC6A75">
        <w:rPr>
          <w:sz w:val="22"/>
          <w:szCs w:val="22"/>
        </w:rPr>
        <w:t>:  The hours of operation of this emission unit are not limited (8,760 hours per year).  [</w:t>
      </w:r>
      <w:r w:rsidR="00B16B49" w:rsidRPr="00EC6A75">
        <w:rPr>
          <w:sz w:val="22"/>
          <w:szCs w:val="22"/>
        </w:rPr>
        <w:t>Application No</w:t>
      </w:r>
      <w:r w:rsidR="00B16B49">
        <w:rPr>
          <w:sz w:val="22"/>
          <w:szCs w:val="22"/>
        </w:rPr>
        <w:t>s</w:t>
      </w:r>
      <w:r w:rsidR="00B16B49" w:rsidRPr="00EC6A75">
        <w:rPr>
          <w:sz w:val="22"/>
          <w:szCs w:val="22"/>
        </w:rPr>
        <w:t>. 0</w:t>
      </w:r>
      <w:r w:rsidR="00B16B49">
        <w:rPr>
          <w:sz w:val="22"/>
          <w:szCs w:val="22"/>
        </w:rPr>
        <w:t>55</w:t>
      </w:r>
      <w:r w:rsidR="00B16B49" w:rsidRPr="00EC6A75">
        <w:rPr>
          <w:sz w:val="22"/>
          <w:szCs w:val="22"/>
        </w:rPr>
        <w:t>00</w:t>
      </w:r>
      <w:r w:rsidR="00B16B49">
        <w:rPr>
          <w:sz w:val="22"/>
          <w:szCs w:val="22"/>
        </w:rPr>
        <w:t>63</w:t>
      </w:r>
      <w:r w:rsidR="00B16B49" w:rsidRPr="00EC6A75">
        <w:rPr>
          <w:sz w:val="22"/>
          <w:szCs w:val="22"/>
        </w:rPr>
        <w:t>-001-AC</w:t>
      </w:r>
      <w:r w:rsidR="00B16B49">
        <w:rPr>
          <w:sz w:val="22"/>
          <w:szCs w:val="22"/>
        </w:rPr>
        <w:t xml:space="preserve"> and 0550063-004-AC</w:t>
      </w:r>
      <w:r w:rsidRPr="00EC6A75">
        <w:rPr>
          <w:sz w:val="22"/>
          <w:szCs w:val="22"/>
        </w:rPr>
        <w:t>; Rules 62-4.070(3) and 62-210.200(PTE), F.A.C.]</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Emissions Standards</w:t>
      </w:r>
    </w:p>
    <w:p w:rsidR="00B4679C" w:rsidRPr="00126FC4" w:rsidRDefault="00B4679C" w:rsidP="00B4679C">
      <w:pPr>
        <w:numPr>
          <w:ilvl w:val="0"/>
          <w:numId w:val="13"/>
        </w:numPr>
        <w:suppressAutoHyphens/>
        <w:spacing w:after="120"/>
        <w:rPr>
          <w:sz w:val="22"/>
          <w:szCs w:val="22"/>
        </w:rPr>
      </w:pPr>
      <w:bookmarkStart w:id="5" w:name="_Ref484436815"/>
      <w:r w:rsidRPr="00126FC4">
        <w:rPr>
          <w:sz w:val="22"/>
          <w:szCs w:val="22"/>
          <w:u w:val="single"/>
        </w:rPr>
        <w:t>Opacity Standard</w:t>
      </w:r>
      <w:r w:rsidRPr="00126FC4">
        <w:rPr>
          <w:sz w:val="22"/>
          <w:szCs w:val="22"/>
        </w:rPr>
        <w:t xml:space="preserve">:  As determined by EPA Method 9, there shall be no </w:t>
      </w:r>
      <w:r>
        <w:rPr>
          <w:sz w:val="22"/>
          <w:szCs w:val="22"/>
        </w:rPr>
        <w:t>visible emissions (</w:t>
      </w:r>
      <w:r w:rsidRPr="00126FC4">
        <w:rPr>
          <w:sz w:val="22"/>
          <w:szCs w:val="22"/>
        </w:rPr>
        <w:t>VE</w:t>
      </w:r>
      <w:r>
        <w:rPr>
          <w:sz w:val="22"/>
          <w:szCs w:val="22"/>
        </w:rPr>
        <w:t>)</w:t>
      </w:r>
      <w:r w:rsidRPr="00126FC4">
        <w:rPr>
          <w:sz w:val="22"/>
          <w:szCs w:val="22"/>
        </w:rPr>
        <w:t xml:space="preserve"> greater than 5% opacity at drop points, transfer points and dust collector outlets</w:t>
      </w:r>
      <w:r>
        <w:rPr>
          <w:sz w:val="22"/>
          <w:szCs w:val="22"/>
        </w:rPr>
        <w:t xml:space="preserve"> that are required to meet this VE standard.</w:t>
      </w:r>
      <w:r w:rsidRPr="00126FC4">
        <w:rPr>
          <w:sz w:val="22"/>
          <w:szCs w:val="22"/>
        </w:rPr>
        <w:t xml:space="preserve">  [Rule 62-212.400(5)(c), F.A.C.]</w:t>
      </w:r>
      <w:bookmarkEnd w:id="5"/>
    </w:p>
    <w:p w:rsidR="00B4679C" w:rsidRPr="00EC6A75" w:rsidRDefault="00B4679C" w:rsidP="00B4679C">
      <w:pPr>
        <w:numPr>
          <w:ilvl w:val="0"/>
          <w:numId w:val="13"/>
        </w:numPr>
        <w:suppressAutoHyphens/>
        <w:spacing w:after="60"/>
        <w:rPr>
          <w:sz w:val="22"/>
          <w:szCs w:val="22"/>
        </w:rPr>
      </w:pPr>
      <w:r w:rsidRPr="00EC6A75">
        <w:rPr>
          <w:sz w:val="22"/>
          <w:szCs w:val="22"/>
          <w:u w:val="single"/>
        </w:rPr>
        <w:t>Best Management Practices (BMP)</w:t>
      </w:r>
      <w:r w:rsidRPr="00EC6A75">
        <w:rPr>
          <w:sz w:val="22"/>
          <w:szCs w:val="22"/>
        </w:rPr>
        <w:t>:  A plan to control PM emissions from biomass</w:t>
      </w:r>
      <w:r>
        <w:rPr>
          <w:sz w:val="22"/>
          <w:szCs w:val="22"/>
        </w:rPr>
        <w:t xml:space="preserve"> (sweet sorghum bagasse, sweet sorghum bagasse and supplemental biomass)</w:t>
      </w:r>
      <w:r w:rsidRPr="00EC6A75">
        <w:rPr>
          <w:sz w:val="22"/>
          <w:szCs w:val="22"/>
        </w:rPr>
        <w:t xml:space="preserve"> delivery, handling and preparation is given in Appendix BMP and shall be followed </w:t>
      </w:r>
      <w:proofErr w:type="gramStart"/>
      <w:r w:rsidRPr="00EC6A75">
        <w:rPr>
          <w:sz w:val="22"/>
          <w:szCs w:val="22"/>
        </w:rPr>
        <w:t>at all times</w:t>
      </w:r>
      <w:proofErr w:type="gramEnd"/>
      <w:r w:rsidRPr="00EC6A75">
        <w:rPr>
          <w:sz w:val="22"/>
          <w:szCs w:val="22"/>
        </w:rPr>
        <w:t xml:space="preserve"> by the permittee.  This plan also addresses measures to minimize the chance of the spontaneous combustion of biomass storage piles and </w:t>
      </w:r>
      <w:r>
        <w:rPr>
          <w:sz w:val="22"/>
          <w:szCs w:val="22"/>
        </w:rPr>
        <w:t xml:space="preserve">QA </w:t>
      </w:r>
      <w:r w:rsidRPr="00EC6A75">
        <w:rPr>
          <w:sz w:val="22"/>
          <w:szCs w:val="22"/>
        </w:rPr>
        <w:t xml:space="preserve">measures for biomass delivered to the </w:t>
      </w:r>
      <w:r>
        <w:rPr>
          <w:sz w:val="22"/>
          <w:szCs w:val="22"/>
        </w:rPr>
        <w:t>HEF facility</w:t>
      </w:r>
      <w:r w:rsidRPr="00EC6A75">
        <w:rPr>
          <w:sz w:val="22"/>
          <w:szCs w:val="22"/>
        </w:rPr>
        <w:t xml:space="preserve">.  As the engineering details of the </w:t>
      </w:r>
      <w:r>
        <w:rPr>
          <w:sz w:val="22"/>
          <w:szCs w:val="22"/>
        </w:rPr>
        <w:t>Feedstock</w:t>
      </w:r>
      <w:r w:rsidRPr="00EC6A75">
        <w:rPr>
          <w:sz w:val="22"/>
          <w:szCs w:val="22"/>
        </w:rPr>
        <w:t xml:space="preserve"> Delivery, Handling and Preparation emissions unit become finalized, the permittee shall sub</w:t>
      </w:r>
      <w:r>
        <w:rPr>
          <w:sz w:val="22"/>
          <w:szCs w:val="22"/>
        </w:rPr>
        <w:t>mit an updated BMP plan to the C</w:t>
      </w:r>
      <w:r w:rsidRPr="00EC6A75">
        <w:rPr>
          <w:sz w:val="22"/>
          <w:szCs w:val="22"/>
        </w:rPr>
        <w:t xml:space="preserve">ompliance </w:t>
      </w:r>
      <w:r>
        <w:rPr>
          <w:sz w:val="22"/>
          <w:szCs w:val="22"/>
        </w:rPr>
        <w:t>Authority no later than 90 days before the HEF facility becomes operational</w:t>
      </w:r>
      <w:r w:rsidRPr="00EC6A75">
        <w:rPr>
          <w:sz w:val="22"/>
          <w:szCs w:val="22"/>
        </w:rPr>
        <w:t xml:space="preserve">.  </w:t>
      </w:r>
      <w:r>
        <w:rPr>
          <w:sz w:val="22"/>
          <w:szCs w:val="22"/>
        </w:rPr>
        <w:br/>
      </w:r>
      <w:r w:rsidRPr="00EC6A75">
        <w:rPr>
          <w:sz w:val="22"/>
          <w:szCs w:val="22"/>
        </w:rPr>
        <w:t>[Rule</w:t>
      </w:r>
      <w:r>
        <w:rPr>
          <w:sz w:val="22"/>
          <w:szCs w:val="22"/>
        </w:rPr>
        <w:t>s 62-212.400 (BACT)</w:t>
      </w:r>
      <w:r w:rsidRPr="00EC6A75">
        <w:rPr>
          <w:sz w:val="22"/>
          <w:szCs w:val="22"/>
        </w:rPr>
        <w:t xml:space="preserve"> and 62-4.070</w:t>
      </w:r>
      <w:r>
        <w:rPr>
          <w:sz w:val="22"/>
          <w:szCs w:val="22"/>
        </w:rPr>
        <w:t>(3)</w:t>
      </w:r>
      <w:r w:rsidRPr="00EC6A75">
        <w:rPr>
          <w:sz w:val="22"/>
          <w:szCs w:val="22"/>
        </w:rPr>
        <w:t>, F.A.C.]</w:t>
      </w:r>
    </w:p>
    <w:p w:rsidR="00DB5A1B" w:rsidRDefault="00B4679C" w:rsidP="00B4679C">
      <w:pPr>
        <w:suppressAutoHyphens/>
        <w:spacing w:after="120"/>
        <w:ind w:left="360"/>
        <w:rPr>
          <w:i/>
          <w:sz w:val="22"/>
          <w:szCs w:val="22"/>
        </w:rPr>
      </w:pPr>
      <w:r w:rsidRPr="00EC6A75">
        <w:rPr>
          <w:i/>
          <w:sz w:val="22"/>
          <w:szCs w:val="22"/>
        </w:rPr>
        <w:t xml:space="preserve">{Permitting Note:  PM emissions from </w:t>
      </w:r>
      <w:r>
        <w:rPr>
          <w:i/>
          <w:sz w:val="22"/>
          <w:szCs w:val="22"/>
        </w:rPr>
        <w:t>biomass deliveries, bagasse handling and supplemental biomass handling</w:t>
      </w:r>
      <w:r w:rsidRPr="00EC6A75">
        <w:rPr>
          <w:i/>
          <w:sz w:val="22"/>
          <w:szCs w:val="22"/>
        </w:rPr>
        <w:t xml:space="preserve"> during operation of the </w:t>
      </w:r>
      <w:r>
        <w:rPr>
          <w:i/>
          <w:sz w:val="22"/>
          <w:szCs w:val="22"/>
        </w:rPr>
        <w:t>HEF facility</w:t>
      </w:r>
      <w:r w:rsidRPr="00EC6A75">
        <w:rPr>
          <w:i/>
          <w:sz w:val="22"/>
          <w:szCs w:val="22"/>
        </w:rPr>
        <w:t xml:space="preserve"> are estimated to be </w:t>
      </w:r>
      <w:r>
        <w:rPr>
          <w:i/>
          <w:sz w:val="22"/>
          <w:szCs w:val="22"/>
        </w:rPr>
        <w:t>7.9</w:t>
      </w:r>
      <w:r w:rsidRPr="00D1735B">
        <w:rPr>
          <w:i/>
          <w:sz w:val="22"/>
          <w:szCs w:val="22"/>
        </w:rPr>
        <w:t xml:space="preserve"> </w:t>
      </w:r>
      <w:r w:rsidRPr="00EC6A75">
        <w:rPr>
          <w:i/>
          <w:sz w:val="22"/>
          <w:szCs w:val="22"/>
        </w:rPr>
        <w:t>tons in any cons</w:t>
      </w:r>
      <w:r w:rsidR="00B16B49">
        <w:rPr>
          <w:i/>
          <w:sz w:val="22"/>
          <w:szCs w:val="22"/>
        </w:rPr>
        <w:t xml:space="preserve">ecutive </w:t>
      </w:r>
      <w:proofErr w:type="gramStart"/>
      <w:r w:rsidR="00B16B49">
        <w:rPr>
          <w:i/>
          <w:sz w:val="22"/>
          <w:szCs w:val="22"/>
        </w:rPr>
        <w:t>twelve month</w:t>
      </w:r>
      <w:proofErr w:type="gramEnd"/>
      <w:r w:rsidR="00B16B49">
        <w:rPr>
          <w:i/>
          <w:sz w:val="22"/>
          <w:szCs w:val="22"/>
        </w:rPr>
        <w:t xml:space="preserve"> period., per </w:t>
      </w:r>
      <w:r w:rsidRPr="00EC6A75">
        <w:rPr>
          <w:i/>
          <w:sz w:val="22"/>
          <w:szCs w:val="22"/>
        </w:rPr>
        <w:t xml:space="preserve">Application No. </w:t>
      </w:r>
      <w:r>
        <w:rPr>
          <w:i/>
          <w:sz w:val="22"/>
          <w:szCs w:val="22"/>
        </w:rPr>
        <w:t>0550063</w:t>
      </w:r>
      <w:r w:rsidRPr="00EC6A75">
        <w:rPr>
          <w:i/>
          <w:sz w:val="22"/>
          <w:szCs w:val="22"/>
        </w:rPr>
        <w:t>-001-AC</w:t>
      </w:r>
      <w:r w:rsidR="00DB5A1B">
        <w:rPr>
          <w:i/>
          <w:sz w:val="22"/>
          <w:szCs w:val="22"/>
        </w:rPr>
        <w:t>.</w:t>
      </w:r>
      <w:r w:rsidR="00B16B49">
        <w:rPr>
          <w:i/>
          <w:sz w:val="22"/>
          <w:szCs w:val="22"/>
        </w:rPr>
        <w:t>}</w:t>
      </w:r>
    </w:p>
    <w:p w:rsidR="00B4679C" w:rsidRDefault="00DB5A1B" w:rsidP="00DB5A1B">
      <w:pPr>
        <w:rPr>
          <w:i/>
          <w:sz w:val="22"/>
          <w:szCs w:val="22"/>
        </w:rPr>
      </w:pPr>
      <w:r>
        <w:rPr>
          <w:i/>
          <w:sz w:val="22"/>
          <w:szCs w:val="22"/>
        </w:rPr>
        <w:br w:type="page"/>
      </w:r>
    </w:p>
    <w:p w:rsidR="00B4679C" w:rsidRPr="00EC6A75" w:rsidRDefault="00B4679C" w:rsidP="00B4679C">
      <w:pPr>
        <w:suppressAutoHyphens/>
        <w:spacing w:after="120"/>
        <w:rPr>
          <w:b/>
          <w:caps/>
          <w:sz w:val="22"/>
          <w:szCs w:val="22"/>
        </w:rPr>
      </w:pPr>
      <w:r w:rsidRPr="00EC6A75">
        <w:rPr>
          <w:b/>
          <w:caps/>
          <w:sz w:val="22"/>
          <w:szCs w:val="22"/>
        </w:rPr>
        <w:lastRenderedPageBreak/>
        <w:t xml:space="preserve">Testing AND </w:t>
      </w:r>
      <w:r w:rsidRPr="00EC6A75">
        <w:rPr>
          <w:b/>
          <w:bCs/>
          <w:caps/>
          <w:sz w:val="22"/>
          <w:szCs w:val="22"/>
        </w:rPr>
        <w:t xml:space="preserve">Monitoring </w:t>
      </w:r>
      <w:r w:rsidRPr="00EC6A75">
        <w:rPr>
          <w:b/>
          <w:caps/>
          <w:sz w:val="22"/>
          <w:szCs w:val="22"/>
        </w:rPr>
        <w:t>Requirements</w:t>
      </w:r>
    </w:p>
    <w:p w:rsidR="00B4679C" w:rsidRPr="00126FC4" w:rsidRDefault="00B4679C" w:rsidP="00B4679C">
      <w:pPr>
        <w:widowControl w:val="0"/>
        <w:numPr>
          <w:ilvl w:val="0"/>
          <w:numId w:val="13"/>
        </w:numPr>
        <w:spacing w:after="120"/>
        <w:rPr>
          <w:sz w:val="22"/>
          <w:szCs w:val="22"/>
        </w:rPr>
      </w:pPr>
      <w:r w:rsidRPr="00126FC4">
        <w:rPr>
          <w:sz w:val="22"/>
          <w:szCs w:val="22"/>
          <w:u w:val="single"/>
        </w:rPr>
        <w:t>Initial Compliance Tests</w:t>
      </w:r>
      <w:r w:rsidRPr="00126FC4">
        <w:rPr>
          <w:sz w:val="22"/>
          <w:szCs w:val="22"/>
        </w:rPr>
        <w:t>:  The drop points, transfer points and dust collector outlets</w:t>
      </w:r>
      <w:r>
        <w:rPr>
          <w:sz w:val="22"/>
          <w:szCs w:val="22"/>
        </w:rPr>
        <w:t xml:space="preserve"> (if installed)</w:t>
      </w:r>
      <w:r w:rsidRPr="00126FC4">
        <w:rPr>
          <w:sz w:val="22"/>
          <w:szCs w:val="22"/>
        </w:rPr>
        <w:t xml:space="preserve"> of this emissions unit shall be tested to demonstrate initial compliance with the emissions standards for opacity given in </w:t>
      </w:r>
      <w:r w:rsidRPr="00126FC4">
        <w:rPr>
          <w:b/>
          <w:sz w:val="22"/>
          <w:szCs w:val="22"/>
        </w:rPr>
        <w:t>Specific</w:t>
      </w:r>
      <w:r w:rsidRPr="00126FC4">
        <w:rPr>
          <w:sz w:val="22"/>
          <w:szCs w:val="22"/>
        </w:rPr>
        <w:t xml:space="preserve"> </w:t>
      </w:r>
      <w:r w:rsidRPr="00126FC4">
        <w:rPr>
          <w:b/>
          <w:sz w:val="22"/>
          <w:szCs w:val="22"/>
        </w:rPr>
        <w:t xml:space="preserve">Condition </w:t>
      </w:r>
      <w:r w:rsidR="00CD13BA">
        <w:rPr>
          <w:b/>
          <w:iCs/>
          <w:sz w:val="22"/>
          <w:szCs w:val="22"/>
        </w:rPr>
        <w:fldChar w:fldCharType="begin"/>
      </w:r>
      <w:r w:rsidR="00CD13BA">
        <w:rPr>
          <w:b/>
          <w:iCs/>
          <w:sz w:val="22"/>
          <w:szCs w:val="22"/>
        </w:rPr>
        <w:instrText xml:space="preserve"> REF _Ref484436815 \r \h </w:instrText>
      </w:r>
      <w:r w:rsidR="00CD13BA">
        <w:rPr>
          <w:b/>
          <w:iCs/>
          <w:sz w:val="22"/>
          <w:szCs w:val="22"/>
        </w:rPr>
      </w:r>
      <w:r w:rsidR="00CD13BA">
        <w:rPr>
          <w:b/>
          <w:iCs/>
          <w:sz w:val="22"/>
          <w:szCs w:val="22"/>
        </w:rPr>
        <w:fldChar w:fldCharType="separate"/>
      </w:r>
      <w:r w:rsidR="00AF58F6">
        <w:rPr>
          <w:b/>
          <w:iCs/>
          <w:sz w:val="22"/>
          <w:szCs w:val="22"/>
        </w:rPr>
        <w:t>10</w:t>
      </w:r>
      <w:r w:rsidR="00CD13BA">
        <w:rPr>
          <w:b/>
          <w:iCs/>
          <w:sz w:val="22"/>
          <w:szCs w:val="22"/>
        </w:rPr>
        <w:fldChar w:fldCharType="end"/>
      </w:r>
      <w:r w:rsidRPr="00126FC4">
        <w:rPr>
          <w:sz w:val="22"/>
          <w:szCs w:val="22"/>
        </w:rPr>
        <w:t xml:space="preserve"> </w:t>
      </w:r>
      <w:r>
        <w:rPr>
          <w:sz w:val="22"/>
          <w:szCs w:val="22"/>
        </w:rPr>
        <w:t>of this subsection</w:t>
      </w:r>
      <w:r w:rsidRPr="00126FC4">
        <w:rPr>
          <w:sz w:val="22"/>
          <w:szCs w:val="22"/>
        </w:rPr>
        <w:t xml:space="preserve">.  The initial tests shall be conducted within 60 days after achieving permitted capacity, but not later than 180 days after initial operation of the unit.  </w:t>
      </w:r>
      <w:r w:rsidRPr="00126FC4">
        <w:rPr>
          <w:sz w:val="22"/>
          <w:szCs w:val="22"/>
        </w:rPr>
        <w:br/>
        <w:t>[Rules 62-4.070(3) and 62-297.310(</w:t>
      </w:r>
      <w:r w:rsidR="00B16B49">
        <w:rPr>
          <w:sz w:val="22"/>
          <w:szCs w:val="22"/>
        </w:rPr>
        <w:t>8</w:t>
      </w:r>
      <w:r w:rsidRPr="00126FC4">
        <w:rPr>
          <w:sz w:val="22"/>
          <w:szCs w:val="22"/>
        </w:rPr>
        <w:t>)(</w:t>
      </w:r>
      <w:r w:rsidR="00B16B49">
        <w:rPr>
          <w:sz w:val="22"/>
          <w:szCs w:val="22"/>
        </w:rPr>
        <w:t>b</w:t>
      </w:r>
      <w:r w:rsidRPr="00126FC4">
        <w:rPr>
          <w:sz w:val="22"/>
          <w:szCs w:val="22"/>
        </w:rPr>
        <w:t>)1, F.A.C.]</w:t>
      </w:r>
    </w:p>
    <w:p w:rsidR="00B4679C" w:rsidRPr="00126FC4" w:rsidRDefault="00B4679C" w:rsidP="00B4679C">
      <w:pPr>
        <w:widowControl w:val="0"/>
        <w:numPr>
          <w:ilvl w:val="0"/>
          <w:numId w:val="13"/>
        </w:numPr>
        <w:spacing w:after="120"/>
        <w:rPr>
          <w:sz w:val="22"/>
          <w:szCs w:val="22"/>
        </w:rPr>
      </w:pPr>
      <w:r w:rsidRPr="00126FC4">
        <w:rPr>
          <w:sz w:val="22"/>
          <w:szCs w:val="22"/>
          <w:u w:val="single"/>
        </w:rPr>
        <w:t>Annual Compliance Tests</w:t>
      </w:r>
      <w:r w:rsidRPr="00126FC4">
        <w:rPr>
          <w:sz w:val="22"/>
          <w:szCs w:val="22"/>
        </w:rPr>
        <w:t xml:space="preserve">:  During each </w:t>
      </w:r>
      <w:r w:rsidR="00B16B49">
        <w:rPr>
          <w:sz w:val="22"/>
          <w:szCs w:val="22"/>
        </w:rPr>
        <w:t>calendar</w:t>
      </w:r>
      <w:r w:rsidRPr="00126FC4">
        <w:rPr>
          <w:sz w:val="22"/>
          <w:szCs w:val="22"/>
        </w:rPr>
        <w:t xml:space="preserve"> year (</w:t>
      </w:r>
      <w:r w:rsidR="00B16B49">
        <w:rPr>
          <w:sz w:val="22"/>
          <w:szCs w:val="22"/>
        </w:rPr>
        <w:t>January 1 to December 31</w:t>
      </w:r>
      <w:r w:rsidRPr="00126FC4">
        <w:rPr>
          <w:sz w:val="22"/>
          <w:szCs w:val="22"/>
        </w:rPr>
        <w:t xml:space="preserve">), the drop points, transfer points and </w:t>
      </w:r>
      <w:r w:rsidRPr="007E14A2">
        <w:rPr>
          <w:sz w:val="22"/>
          <w:szCs w:val="22"/>
        </w:rPr>
        <w:t>dust collector</w:t>
      </w:r>
      <w:r>
        <w:rPr>
          <w:sz w:val="22"/>
          <w:szCs w:val="22"/>
        </w:rPr>
        <w:t xml:space="preserve"> </w:t>
      </w:r>
      <w:r w:rsidRPr="007E14A2">
        <w:rPr>
          <w:sz w:val="22"/>
          <w:szCs w:val="22"/>
        </w:rPr>
        <w:t>outlets</w:t>
      </w:r>
      <w:r w:rsidRPr="00126FC4">
        <w:rPr>
          <w:sz w:val="22"/>
          <w:szCs w:val="22"/>
        </w:rPr>
        <w:t xml:space="preserve"> </w:t>
      </w:r>
      <w:r>
        <w:rPr>
          <w:sz w:val="22"/>
          <w:szCs w:val="22"/>
        </w:rPr>
        <w:t>(if installed)</w:t>
      </w:r>
      <w:r w:rsidRPr="007E14A2">
        <w:rPr>
          <w:sz w:val="22"/>
          <w:szCs w:val="22"/>
        </w:rPr>
        <w:t xml:space="preserve"> </w:t>
      </w:r>
      <w:r w:rsidRPr="00126FC4">
        <w:rPr>
          <w:sz w:val="22"/>
          <w:szCs w:val="22"/>
        </w:rPr>
        <w:t>of the emissions unit shall be tested to demonstrate compliance with the emissions standards for opacity given in</w:t>
      </w:r>
      <w:r w:rsidRPr="00126FC4">
        <w:rPr>
          <w:b/>
          <w:sz w:val="22"/>
          <w:szCs w:val="22"/>
        </w:rPr>
        <w:t xml:space="preserve"> Specific Condition </w:t>
      </w:r>
      <w:r w:rsidR="00CD13BA">
        <w:rPr>
          <w:b/>
          <w:iCs/>
          <w:sz w:val="22"/>
          <w:szCs w:val="22"/>
        </w:rPr>
        <w:fldChar w:fldCharType="begin"/>
      </w:r>
      <w:r w:rsidR="00CD13BA">
        <w:rPr>
          <w:b/>
          <w:iCs/>
          <w:sz w:val="22"/>
          <w:szCs w:val="22"/>
        </w:rPr>
        <w:instrText xml:space="preserve"> REF _Ref484436815 \r \h </w:instrText>
      </w:r>
      <w:r w:rsidR="00CD13BA">
        <w:rPr>
          <w:b/>
          <w:iCs/>
          <w:sz w:val="22"/>
          <w:szCs w:val="22"/>
        </w:rPr>
      </w:r>
      <w:r w:rsidR="00CD13BA">
        <w:rPr>
          <w:b/>
          <w:iCs/>
          <w:sz w:val="22"/>
          <w:szCs w:val="22"/>
        </w:rPr>
        <w:fldChar w:fldCharType="separate"/>
      </w:r>
      <w:r w:rsidR="00AF58F6">
        <w:rPr>
          <w:b/>
          <w:iCs/>
          <w:sz w:val="22"/>
          <w:szCs w:val="22"/>
        </w:rPr>
        <w:t>10</w:t>
      </w:r>
      <w:r w:rsidR="00CD13BA">
        <w:rPr>
          <w:b/>
          <w:iCs/>
          <w:sz w:val="22"/>
          <w:szCs w:val="22"/>
        </w:rPr>
        <w:fldChar w:fldCharType="end"/>
      </w:r>
      <w:r w:rsidRPr="00DA6F89">
        <w:rPr>
          <w:sz w:val="22"/>
          <w:szCs w:val="22"/>
        </w:rPr>
        <w:t xml:space="preserve"> </w:t>
      </w:r>
      <w:r>
        <w:rPr>
          <w:sz w:val="22"/>
          <w:szCs w:val="22"/>
        </w:rPr>
        <w:t>of this subsection</w:t>
      </w:r>
      <w:r w:rsidRPr="00126FC4">
        <w:rPr>
          <w:sz w:val="22"/>
          <w:szCs w:val="22"/>
        </w:rPr>
        <w:t>.  [Rules 62-4.070(3) and 62-297.310(</w:t>
      </w:r>
      <w:r w:rsidR="00B16B49">
        <w:rPr>
          <w:sz w:val="22"/>
          <w:szCs w:val="22"/>
        </w:rPr>
        <w:t>8</w:t>
      </w:r>
      <w:r w:rsidRPr="00126FC4">
        <w:rPr>
          <w:sz w:val="22"/>
          <w:szCs w:val="22"/>
        </w:rPr>
        <w:t>)(a)4, F.A.C.]</w:t>
      </w:r>
    </w:p>
    <w:p w:rsidR="00B4679C" w:rsidRDefault="00B4679C" w:rsidP="00B4679C">
      <w:pPr>
        <w:widowControl w:val="0"/>
        <w:numPr>
          <w:ilvl w:val="0"/>
          <w:numId w:val="13"/>
        </w:numPr>
        <w:spacing w:after="120"/>
        <w:rPr>
          <w:sz w:val="22"/>
          <w:szCs w:val="22"/>
        </w:rPr>
      </w:pPr>
      <w:r w:rsidRPr="00EC6A75">
        <w:rPr>
          <w:sz w:val="22"/>
          <w:szCs w:val="22"/>
          <w:u w:val="single"/>
        </w:rPr>
        <w:t>Test Requirements</w:t>
      </w:r>
      <w:r w:rsidRPr="00EC6A75">
        <w:rPr>
          <w:sz w:val="22"/>
          <w:szCs w:val="22"/>
        </w:rPr>
        <w:t xml:space="preserve">:  The permittee shall notify the Compliance Authority in writing at least 15 days prior to any required tests.  Tests shall be conducted in accordance with the applicable requirements specified in Appendix </w:t>
      </w:r>
      <w:r w:rsidR="00B16B49">
        <w:rPr>
          <w:sz w:val="22"/>
          <w:szCs w:val="22"/>
        </w:rPr>
        <w:t>D</w:t>
      </w:r>
      <w:r w:rsidRPr="00EC6A75">
        <w:rPr>
          <w:sz w:val="22"/>
          <w:szCs w:val="22"/>
        </w:rPr>
        <w:t xml:space="preserve"> (Common Testing Requirements) of this permit.  [Rule 62-297.310(9</w:t>
      </w:r>
      <w:r w:rsidR="00B16B49">
        <w:rPr>
          <w:sz w:val="22"/>
          <w:szCs w:val="22"/>
        </w:rPr>
        <w:t>)</w:t>
      </w:r>
      <w:r w:rsidRPr="00EC6A75">
        <w:rPr>
          <w:sz w:val="22"/>
          <w:szCs w:val="22"/>
        </w:rPr>
        <w:t>, F.A.C.]</w:t>
      </w:r>
    </w:p>
    <w:p w:rsidR="00B4679C" w:rsidRPr="00EC6A75" w:rsidRDefault="00B4679C" w:rsidP="00B4679C">
      <w:pPr>
        <w:widowControl w:val="0"/>
        <w:numPr>
          <w:ilvl w:val="0"/>
          <w:numId w:val="13"/>
        </w:numPr>
        <w:spacing w:after="120"/>
        <w:rPr>
          <w:sz w:val="22"/>
          <w:szCs w:val="22"/>
        </w:rPr>
      </w:pPr>
      <w:r w:rsidRPr="00EC6A75">
        <w:rPr>
          <w:sz w:val="22"/>
          <w:szCs w:val="22"/>
          <w:u w:val="single"/>
        </w:rPr>
        <w:t>Test Methods</w:t>
      </w:r>
      <w:r w:rsidRPr="00EC6A75">
        <w:rPr>
          <w:sz w:val="22"/>
          <w:szCs w:val="22"/>
        </w:rPr>
        <w:t>:  Required tests shall be performed in accordance with the following reference methods.</w:t>
      </w:r>
    </w:p>
    <w:tbl>
      <w:tblPr>
        <w:tblW w:w="896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7884"/>
      </w:tblGrid>
      <w:tr w:rsidR="00B4679C" w:rsidRPr="00EC6A75" w:rsidTr="009D014B">
        <w:trPr>
          <w:tblHeader/>
        </w:trPr>
        <w:tc>
          <w:tcPr>
            <w:tcW w:w="1080" w:type="dxa"/>
            <w:tcBorders>
              <w:top w:val="single" w:sz="8" w:space="0" w:color="auto"/>
              <w:bottom w:val="single" w:sz="8" w:space="0" w:color="auto"/>
            </w:tcBorders>
          </w:tcPr>
          <w:p w:rsidR="00B4679C" w:rsidRPr="00EC6A75" w:rsidRDefault="00B4679C" w:rsidP="009D014B">
            <w:pPr>
              <w:jc w:val="center"/>
              <w:rPr>
                <w:b/>
                <w:sz w:val="22"/>
                <w:szCs w:val="22"/>
              </w:rPr>
            </w:pPr>
            <w:r w:rsidRPr="00EC6A75">
              <w:rPr>
                <w:b/>
                <w:sz w:val="22"/>
                <w:szCs w:val="22"/>
              </w:rPr>
              <w:t>Method</w:t>
            </w:r>
          </w:p>
        </w:tc>
        <w:tc>
          <w:tcPr>
            <w:tcW w:w="7884" w:type="dxa"/>
            <w:tcBorders>
              <w:top w:val="single" w:sz="8" w:space="0" w:color="auto"/>
              <w:bottom w:val="single" w:sz="8" w:space="0" w:color="auto"/>
            </w:tcBorders>
          </w:tcPr>
          <w:p w:rsidR="00B4679C" w:rsidRPr="00EC6A75" w:rsidRDefault="00B4679C" w:rsidP="009D014B">
            <w:pPr>
              <w:rPr>
                <w:b/>
                <w:sz w:val="22"/>
                <w:szCs w:val="22"/>
              </w:rPr>
            </w:pPr>
            <w:r w:rsidRPr="00EC6A75">
              <w:rPr>
                <w:b/>
                <w:sz w:val="22"/>
                <w:szCs w:val="22"/>
              </w:rPr>
              <w:t>Description of Method and Comments</w:t>
            </w:r>
          </w:p>
        </w:tc>
      </w:tr>
      <w:tr w:rsidR="00B4679C" w:rsidRPr="00EC6A75" w:rsidTr="009D014B">
        <w:tc>
          <w:tcPr>
            <w:tcW w:w="1080" w:type="dxa"/>
          </w:tcPr>
          <w:p w:rsidR="00B4679C" w:rsidRPr="00EC6A75" w:rsidRDefault="00B4679C" w:rsidP="009D014B">
            <w:pPr>
              <w:jc w:val="center"/>
              <w:rPr>
                <w:sz w:val="22"/>
                <w:szCs w:val="22"/>
              </w:rPr>
            </w:pPr>
            <w:r w:rsidRPr="00EC6A75">
              <w:rPr>
                <w:sz w:val="22"/>
                <w:szCs w:val="22"/>
              </w:rPr>
              <w:t>9</w:t>
            </w:r>
          </w:p>
        </w:tc>
        <w:tc>
          <w:tcPr>
            <w:tcW w:w="7884" w:type="dxa"/>
          </w:tcPr>
          <w:p w:rsidR="00B4679C" w:rsidRPr="00EC6A75" w:rsidRDefault="00B4679C" w:rsidP="009D014B">
            <w:pPr>
              <w:rPr>
                <w:sz w:val="22"/>
                <w:szCs w:val="22"/>
              </w:rPr>
            </w:pPr>
            <w:r w:rsidRPr="00EC6A75">
              <w:rPr>
                <w:sz w:val="22"/>
                <w:szCs w:val="22"/>
              </w:rPr>
              <w:t xml:space="preserve">Visual Determination of the Opacity of Emissions from Stationary Sources.  </w:t>
            </w:r>
          </w:p>
        </w:tc>
      </w:tr>
    </w:tbl>
    <w:p w:rsidR="00B4679C" w:rsidRPr="00EC6A75" w:rsidRDefault="00B4679C" w:rsidP="00B4679C">
      <w:pPr>
        <w:spacing w:before="120" w:after="120"/>
        <w:ind w:left="360"/>
        <w:rPr>
          <w:sz w:val="22"/>
          <w:szCs w:val="22"/>
        </w:rPr>
      </w:pPr>
      <w:r w:rsidRPr="00EC6A75">
        <w:rPr>
          <w:sz w:val="22"/>
          <w:szCs w:val="22"/>
        </w:rPr>
        <w:t xml:space="preserve">The above method is described in Appendix A of 40 CFR 60 and </w:t>
      </w:r>
      <w:r>
        <w:rPr>
          <w:sz w:val="22"/>
          <w:szCs w:val="22"/>
        </w:rPr>
        <w:t>is</w:t>
      </w:r>
      <w:r w:rsidRPr="00EC6A75">
        <w:rPr>
          <w:sz w:val="22"/>
          <w:szCs w:val="22"/>
        </w:rPr>
        <w:t xml:space="preserve"> adopted by reference in Rule 62-204.800, F.A.C.  No other methods may be used unless prior written approval is recei</w:t>
      </w:r>
      <w:r w:rsidR="00B16B49">
        <w:rPr>
          <w:sz w:val="22"/>
          <w:szCs w:val="22"/>
        </w:rPr>
        <w:t>ved from the Department.  [Rule</w:t>
      </w:r>
      <w:r w:rsidRPr="00EC6A75">
        <w:rPr>
          <w:sz w:val="22"/>
          <w:szCs w:val="22"/>
        </w:rPr>
        <w:t xml:space="preserve"> 62-204.800, F.A.C.</w:t>
      </w:r>
      <w:r w:rsidR="00B16B49">
        <w:rPr>
          <w:sz w:val="22"/>
          <w:szCs w:val="22"/>
        </w:rPr>
        <w:t>;</w:t>
      </w:r>
      <w:r w:rsidRPr="00EC6A75">
        <w:rPr>
          <w:sz w:val="22"/>
          <w:szCs w:val="22"/>
        </w:rPr>
        <w:t xml:space="preserve"> Appendix A of 40 CFR 60]</w:t>
      </w:r>
    </w:p>
    <w:p w:rsidR="00B4679C" w:rsidRPr="00EC6A75" w:rsidRDefault="00B4679C" w:rsidP="00B4679C">
      <w:pPr>
        <w:spacing w:after="120"/>
        <w:rPr>
          <w:b/>
          <w:bCs/>
          <w:caps/>
          <w:sz w:val="22"/>
          <w:szCs w:val="22"/>
        </w:rPr>
      </w:pPr>
      <w:r w:rsidRPr="00EC6A75">
        <w:rPr>
          <w:b/>
          <w:bCs/>
          <w:caps/>
          <w:sz w:val="22"/>
          <w:szCs w:val="22"/>
        </w:rPr>
        <w:t>Records and Reports</w:t>
      </w:r>
    </w:p>
    <w:p w:rsidR="00B4679C" w:rsidRPr="00EC6A75" w:rsidRDefault="00B4679C" w:rsidP="00B4679C">
      <w:pPr>
        <w:widowControl w:val="0"/>
        <w:numPr>
          <w:ilvl w:val="0"/>
          <w:numId w:val="13"/>
        </w:numPr>
        <w:spacing w:after="120"/>
        <w:rPr>
          <w:sz w:val="22"/>
          <w:szCs w:val="22"/>
        </w:rPr>
      </w:pPr>
      <w:r w:rsidRPr="00EC6A75">
        <w:rPr>
          <w:sz w:val="22"/>
          <w:szCs w:val="22"/>
          <w:u w:val="single"/>
        </w:rPr>
        <w:t>Test Reports</w:t>
      </w:r>
      <w:r w:rsidRPr="00EC6A75">
        <w:rPr>
          <w:sz w:val="22"/>
          <w:szCs w:val="22"/>
        </w:rPr>
        <w:t xml:space="preserve">:  The permittee shall prepare and submit reports for all required tests in accordance with the requirements specified in Appendix </w:t>
      </w:r>
      <w:r w:rsidR="00B16B49">
        <w:rPr>
          <w:sz w:val="22"/>
          <w:szCs w:val="22"/>
        </w:rPr>
        <w:t>D</w:t>
      </w:r>
      <w:r w:rsidRPr="00EC6A75">
        <w:rPr>
          <w:sz w:val="22"/>
          <w:szCs w:val="22"/>
        </w:rPr>
        <w:t xml:space="preserve"> (Common Testing Requirements) of this permit.  For each test run, the report shall also indicate the operating rate.  [Rule 62-297.310(</w:t>
      </w:r>
      <w:r w:rsidR="00B16B49">
        <w:rPr>
          <w:sz w:val="22"/>
          <w:szCs w:val="22"/>
        </w:rPr>
        <w:t>10</w:t>
      </w:r>
      <w:r w:rsidRPr="00EC6A75">
        <w:rPr>
          <w:sz w:val="22"/>
          <w:szCs w:val="22"/>
        </w:rPr>
        <w:t xml:space="preserve">), F.A.C.] </w:t>
      </w:r>
    </w:p>
    <w:p w:rsidR="00B4679C" w:rsidRPr="00EC6A75" w:rsidRDefault="00B4679C" w:rsidP="00B4679C">
      <w:pPr>
        <w:widowControl w:val="0"/>
        <w:numPr>
          <w:ilvl w:val="0"/>
          <w:numId w:val="13"/>
        </w:numPr>
        <w:spacing w:after="120"/>
      </w:pPr>
      <w:r w:rsidRPr="007746CB">
        <w:rPr>
          <w:sz w:val="22"/>
          <w:szCs w:val="22"/>
          <w:u w:val="single"/>
        </w:rPr>
        <w:t>Notification, Recordkeeping and Reporting Requirements</w:t>
      </w:r>
      <w:r w:rsidRPr="007746CB">
        <w:rPr>
          <w:sz w:val="22"/>
          <w:szCs w:val="22"/>
        </w:rPr>
        <w:t xml:space="preserve">:  The permittee shall maintain records of the amount of biomass consisting of </w:t>
      </w:r>
      <w:r>
        <w:rPr>
          <w:sz w:val="22"/>
          <w:szCs w:val="22"/>
        </w:rPr>
        <w:t xml:space="preserve">sugarcane, </w:t>
      </w:r>
      <w:r w:rsidRPr="007746CB">
        <w:rPr>
          <w:sz w:val="22"/>
          <w:szCs w:val="22"/>
        </w:rPr>
        <w:t xml:space="preserve">sweet sorghum, </w:t>
      </w:r>
      <w:r w:rsidRPr="00126FC4">
        <w:rPr>
          <w:sz w:val="22"/>
          <w:szCs w:val="22"/>
        </w:rPr>
        <w:t xml:space="preserve">sweet sorghum syrup/molasses, sugarcane </w:t>
      </w:r>
      <w:r>
        <w:rPr>
          <w:sz w:val="22"/>
          <w:szCs w:val="22"/>
        </w:rPr>
        <w:t>syrup/</w:t>
      </w:r>
      <w:r w:rsidRPr="00126FC4">
        <w:rPr>
          <w:sz w:val="22"/>
          <w:szCs w:val="22"/>
        </w:rPr>
        <w:t>molasses,</w:t>
      </w:r>
      <w:r w:rsidRPr="007746CB">
        <w:rPr>
          <w:sz w:val="22"/>
          <w:szCs w:val="22"/>
        </w:rPr>
        <w:t xml:space="preserve"> </w:t>
      </w:r>
      <w:r>
        <w:rPr>
          <w:sz w:val="22"/>
          <w:szCs w:val="22"/>
        </w:rPr>
        <w:t xml:space="preserve">energy crops, </w:t>
      </w:r>
      <w:r w:rsidRPr="007746CB">
        <w:rPr>
          <w:sz w:val="22"/>
          <w:szCs w:val="22"/>
        </w:rPr>
        <w:t>wood</w:t>
      </w:r>
      <w:r>
        <w:rPr>
          <w:sz w:val="22"/>
          <w:szCs w:val="22"/>
        </w:rPr>
        <w:t xml:space="preserve"> chips</w:t>
      </w:r>
      <w:r w:rsidRPr="007746CB">
        <w:rPr>
          <w:sz w:val="22"/>
          <w:szCs w:val="22"/>
        </w:rPr>
        <w:t xml:space="preserve"> and </w:t>
      </w:r>
      <w:r>
        <w:rPr>
          <w:sz w:val="22"/>
          <w:szCs w:val="22"/>
        </w:rPr>
        <w:t>vegetative debris</w:t>
      </w:r>
      <w:r w:rsidRPr="007746CB">
        <w:rPr>
          <w:sz w:val="22"/>
          <w:szCs w:val="22"/>
        </w:rPr>
        <w:t xml:space="preserve"> delivered, handled and processed on a daily, monthly, quarterly and 12</w:t>
      </w:r>
      <w:r w:rsidR="00B16B49">
        <w:rPr>
          <w:sz w:val="22"/>
          <w:szCs w:val="22"/>
        </w:rPr>
        <w:t>-</w:t>
      </w:r>
      <w:r w:rsidRPr="007746CB">
        <w:rPr>
          <w:sz w:val="22"/>
          <w:szCs w:val="22"/>
        </w:rPr>
        <w:t xml:space="preserve">month rolling average basis.  These records shall be submitted to the Compliance Authority on a </w:t>
      </w:r>
      <w:r>
        <w:rPr>
          <w:sz w:val="22"/>
          <w:szCs w:val="22"/>
        </w:rPr>
        <w:t>semi-annual</w:t>
      </w:r>
      <w:r w:rsidRPr="007746CB">
        <w:rPr>
          <w:sz w:val="22"/>
          <w:szCs w:val="22"/>
        </w:rPr>
        <w:t xml:space="preserve"> basis or upon request.  [Rule 62-4.070(3), F.A.C.]</w:t>
      </w:r>
    </w:p>
    <w:p w:rsidR="00B4679C" w:rsidRPr="00EC6A75" w:rsidRDefault="00B4679C" w:rsidP="00B4679C">
      <w:pPr>
        <w:pStyle w:val="Style4"/>
        <w:numPr>
          <w:ilvl w:val="12"/>
          <w:numId w:val="0"/>
        </w:numPr>
        <w:sectPr w:rsidR="00B4679C" w:rsidRPr="00EC6A75" w:rsidSect="00DB5A1B">
          <w:headerReference w:type="even" r:id="rId28"/>
          <w:headerReference w:type="default" r:id="rId29"/>
          <w:footerReference w:type="default" r:id="rId30"/>
          <w:headerReference w:type="first" r:id="rId31"/>
          <w:pgSz w:w="12240" w:h="15840" w:code="1"/>
          <w:pgMar w:top="1440" w:right="1080" w:bottom="1440" w:left="1080" w:header="720" w:footer="390" w:gutter="0"/>
          <w:cols w:space="720"/>
          <w:docGrid w:linePitch="272"/>
        </w:sectPr>
      </w:pPr>
    </w:p>
    <w:p w:rsidR="00B4679C" w:rsidRPr="0041312E" w:rsidRDefault="00B4679C" w:rsidP="00B4679C">
      <w:pPr>
        <w:suppressAutoHyphens/>
        <w:spacing w:after="120"/>
        <w:rPr>
          <w:sz w:val="22"/>
          <w:szCs w:val="22"/>
        </w:rPr>
      </w:pPr>
      <w:r w:rsidRPr="0041312E">
        <w:rPr>
          <w:sz w:val="22"/>
          <w:szCs w:val="22"/>
        </w:rPr>
        <w:lastRenderedPageBreak/>
        <w:t>This section of the permit addresses the following emissions unit.</w:t>
      </w:r>
    </w:p>
    <w:tbl>
      <w:tblPr>
        <w:tblW w:w="986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54"/>
        <w:gridCol w:w="8910"/>
      </w:tblGrid>
      <w:tr w:rsidR="00B4679C" w:rsidRPr="00EC6A75" w:rsidTr="00F96120">
        <w:trPr>
          <w:trHeight w:val="387"/>
        </w:trPr>
        <w:tc>
          <w:tcPr>
            <w:tcW w:w="954" w:type="dxa"/>
            <w:shd w:val="clear" w:color="auto" w:fill="C6D9F1" w:themeFill="text2" w:themeFillTint="33"/>
            <w:vAlign w:val="center"/>
          </w:tcPr>
          <w:p w:rsidR="00B4679C" w:rsidRPr="00EC6A75" w:rsidRDefault="00B4679C" w:rsidP="009D014B">
            <w:pPr>
              <w:spacing w:before="60" w:after="60"/>
              <w:jc w:val="center"/>
              <w:rPr>
                <w:b/>
                <w:sz w:val="22"/>
                <w:szCs w:val="22"/>
              </w:rPr>
            </w:pPr>
            <w:r w:rsidRPr="00EC6A75">
              <w:rPr>
                <w:b/>
                <w:sz w:val="22"/>
                <w:szCs w:val="22"/>
              </w:rPr>
              <w:t>ID No.</w:t>
            </w:r>
          </w:p>
        </w:tc>
        <w:tc>
          <w:tcPr>
            <w:tcW w:w="8910" w:type="dxa"/>
            <w:shd w:val="clear" w:color="auto" w:fill="C6D9F1" w:themeFill="text2" w:themeFillTint="33"/>
            <w:vAlign w:val="center"/>
          </w:tcPr>
          <w:p w:rsidR="00B4679C" w:rsidRPr="00EC6A75" w:rsidRDefault="00B4679C" w:rsidP="009D014B">
            <w:pPr>
              <w:spacing w:before="60" w:after="60"/>
              <w:jc w:val="center"/>
              <w:rPr>
                <w:b/>
                <w:sz w:val="22"/>
                <w:szCs w:val="22"/>
              </w:rPr>
            </w:pPr>
            <w:r w:rsidRPr="00EC6A75">
              <w:rPr>
                <w:b/>
                <w:sz w:val="22"/>
                <w:szCs w:val="22"/>
              </w:rPr>
              <w:t>Emission Unit Description</w:t>
            </w:r>
          </w:p>
        </w:tc>
      </w:tr>
      <w:tr w:rsidR="00B4679C" w:rsidRPr="00EC6A75" w:rsidTr="009D014B">
        <w:tc>
          <w:tcPr>
            <w:tcW w:w="954" w:type="dxa"/>
          </w:tcPr>
          <w:p w:rsidR="00B4679C" w:rsidRPr="00EC6A75" w:rsidRDefault="00B4679C" w:rsidP="009D014B">
            <w:pPr>
              <w:spacing w:after="60"/>
              <w:jc w:val="center"/>
              <w:rPr>
                <w:sz w:val="22"/>
                <w:szCs w:val="22"/>
              </w:rPr>
            </w:pPr>
            <w:r w:rsidRPr="00EC6A75">
              <w:rPr>
                <w:b/>
                <w:sz w:val="22"/>
                <w:szCs w:val="22"/>
              </w:rPr>
              <w:t>002</w:t>
            </w:r>
          </w:p>
        </w:tc>
        <w:tc>
          <w:tcPr>
            <w:tcW w:w="8910" w:type="dxa"/>
          </w:tcPr>
          <w:p w:rsidR="00B4679C" w:rsidRPr="00EC6A75" w:rsidRDefault="00B4679C" w:rsidP="009D014B">
            <w:pPr>
              <w:spacing w:before="60" w:after="60"/>
              <w:rPr>
                <w:sz w:val="22"/>
                <w:szCs w:val="22"/>
              </w:rPr>
            </w:pPr>
            <w:r w:rsidRPr="007B3A7D">
              <w:rPr>
                <w:bCs/>
                <w:i/>
                <w:sz w:val="22"/>
                <w:szCs w:val="22"/>
                <w:u w:val="single"/>
              </w:rPr>
              <w:t>Description</w:t>
            </w:r>
            <w:r w:rsidRPr="00EC6A75">
              <w:rPr>
                <w:sz w:val="22"/>
                <w:szCs w:val="22"/>
              </w:rPr>
              <w:t xml:space="preserve">:  </w:t>
            </w:r>
            <w:r>
              <w:rPr>
                <w:sz w:val="22"/>
                <w:szCs w:val="22"/>
              </w:rPr>
              <w:t>The</w:t>
            </w:r>
            <w:r w:rsidRPr="00EC6A75">
              <w:rPr>
                <w:sz w:val="22"/>
                <w:szCs w:val="22"/>
              </w:rPr>
              <w:t xml:space="preserve"> boiler will be a </w:t>
            </w:r>
            <w:r>
              <w:rPr>
                <w:sz w:val="22"/>
                <w:szCs w:val="22"/>
              </w:rPr>
              <w:t>hybrid suspension/stoker (grate) type</w:t>
            </w:r>
            <w:r w:rsidRPr="00EC6A75">
              <w:rPr>
                <w:sz w:val="22"/>
                <w:szCs w:val="22"/>
              </w:rPr>
              <w:t xml:space="preserve"> boiler wherein biomass</w:t>
            </w:r>
            <w:r>
              <w:rPr>
                <w:sz w:val="22"/>
                <w:szCs w:val="22"/>
              </w:rPr>
              <w:t xml:space="preserve"> (sugarcane bagasse, sweet sorghum bagasse and supplemental biomass) and natural gas</w:t>
            </w:r>
            <w:r w:rsidRPr="00EC6A75">
              <w:rPr>
                <w:sz w:val="22"/>
                <w:szCs w:val="22"/>
              </w:rPr>
              <w:t xml:space="preserve"> </w:t>
            </w:r>
            <w:r>
              <w:rPr>
                <w:sz w:val="22"/>
                <w:szCs w:val="22"/>
              </w:rPr>
              <w:t>are</w:t>
            </w:r>
            <w:r w:rsidRPr="00EC6A75">
              <w:rPr>
                <w:sz w:val="22"/>
                <w:szCs w:val="22"/>
              </w:rPr>
              <w:t xml:space="preserve"> combusted </w:t>
            </w:r>
            <w:r>
              <w:rPr>
                <w:sz w:val="22"/>
                <w:szCs w:val="22"/>
              </w:rPr>
              <w:t>to generate high temperature and high pressure steam</w:t>
            </w:r>
            <w:r w:rsidRPr="00EC6A75">
              <w:rPr>
                <w:sz w:val="22"/>
                <w:szCs w:val="22"/>
              </w:rPr>
              <w:t xml:space="preserve">.  The steam </w:t>
            </w:r>
            <w:r>
              <w:rPr>
                <w:sz w:val="22"/>
                <w:szCs w:val="22"/>
              </w:rPr>
              <w:t>will then be</w:t>
            </w:r>
            <w:r w:rsidRPr="00EC6A75">
              <w:rPr>
                <w:sz w:val="22"/>
                <w:szCs w:val="22"/>
              </w:rPr>
              <w:t xml:space="preserve"> used in the ethanol production process</w:t>
            </w:r>
            <w:r>
              <w:rPr>
                <w:sz w:val="22"/>
                <w:szCs w:val="22"/>
              </w:rPr>
              <w:t xml:space="preserve"> </w:t>
            </w:r>
            <w:proofErr w:type="gramStart"/>
            <w:r>
              <w:rPr>
                <w:sz w:val="22"/>
                <w:szCs w:val="22"/>
              </w:rPr>
              <w:t>and also</w:t>
            </w:r>
            <w:proofErr w:type="gramEnd"/>
            <w:r>
              <w:rPr>
                <w:sz w:val="22"/>
                <w:szCs w:val="22"/>
              </w:rPr>
              <w:t xml:space="preserve"> sent to a STG to generate up to 30 MW (gross) of electrical power</w:t>
            </w:r>
            <w:r w:rsidRPr="00EC6A75">
              <w:rPr>
                <w:sz w:val="22"/>
                <w:szCs w:val="22"/>
              </w:rPr>
              <w:t>.</w:t>
            </w:r>
          </w:p>
          <w:p w:rsidR="00B4679C" w:rsidRPr="00EC6A75" w:rsidRDefault="00B4679C" w:rsidP="009D014B">
            <w:pPr>
              <w:spacing w:after="60"/>
              <w:rPr>
                <w:sz w:val="22"/>
                <w:szCs w:val="22"/>
              </w:rPr>
            </w:pPr>
            <w:r w:rsidRPr="007B3A7D">
              <w:rPr>
                <w:i/>
                <w:sz w:val="22"/>
                <w:szCs w:val="22"/>
                <w:u w:val="single"/>
              </w:rPr>
              <w:t>Fuels</w:t>
            </w:r>
            <w:r w:rsidRPr="00EC6A75">
              <w:rPr>
                <w:sz w:val="22"/>
                <w:szCs w:val="22"/>
              </w:rPr>
              <w:t xml:space="preserve">:  </w:t>
            </w:r>
            <w:r>
              <w:rPr>
                <w:sz w:val="22"/>
                <w:szCs w:val="22"/>
              </w:rPr>
              <w:t>Sugarcane and sweet sorghum bagasse, a residual from the</w:t>
            </w:r>
            <w:r w:rsidRPr="00EC6A75">
              <w:rPr>
                <w:sz w:val="22"/>
                <w:szCs w:val="22"/>
              </w:rPr>
              <w:t xml:space="preserve"> ethanol production</w:t>
            </w:r>
            <w:r>
              <w:rPr>
                <w:sz w:val="22"/>
                <w:szCs w:val="22"/>
              </w:rPr>
              <w:t xml:space="preserve"> process, will be u</w:t>
            </w:r>
            <w:r w:rsidRPr="00EC6A75">
              <w:rPr>
                <w:sz w:val="22"/>
                <w:szCs w:val="22"/>
              </w:rPr>
              <w:t xml:space="preserve">sed as </w:t>
            </w:r>
            <w:r>
              <w:rPr>
                <w:sz w:val="22"/>
                <w:szCs w:val="22"/>
              </w:rPr>
              <w:t xml:space="preserve">the primary </w:t>
            </w:r>
            <w:r w:rsidRPr="00EC6A75">
              <w:rPr>
                <w:sz w:val="22"/>
                <w:szCs w:val="22"/>
              </w:rPr>
              <w:t xml:space="preserve">fuel in the </w:t>
            </w:r>
            <w:r>
              <w:rPr>
                <w:sz w:val="22"/>
                <w:szCs w:val="22"/>
              </w:rPr>
              <w:t>biomass</w:t>
            </w:r>
            <w:r w:rsidRPr="00EC6A75">
              <w:rPr>
                <w:sz w:val="22"/>
                <w:szCs w:val="22"/>
              </w:rPr>
              <w:t xml:space="preserve"> boiler</w:t>
            </w:r>
            <w:r>
              <w:rPr>
                <w:sz w:val="22"/>
                <w:szCs w:val="22"/>
              </w:rPr>
              <w:t xml:space="preserve"> with biomass consisting of energy crops, wood chips and </w:t>
            </w:r>
            <w:r w:rsidRPr="00AE592B">
              <w:rPr>
                <w:sz w:val="22"/>
                <w:szCs w:val="22"/>
              </w:rPr>
              <w:t xml:space="preserve">vegetative </w:t>
            </w:r>
            <w:r>
              <w:rPr>
                <w:sz w:val="22"/>
                <w:szCs w:val="22"/>
              </w:rPr>
              <w:t>debris used as a supplemental fuel</w:t>
            </w:r>
            <w:r w:rsidRPr="00EC6A75">
              <w:rPr>
                <w:sz w:val="22"/>
                <w:szCs w:val="22"/>
              </w:rPr>
              <w:t>.  In addition, the boiler</w:t>
            </w:r>
            <w:r>
              <w:rPr>
                <w:sz w:val="22"/>
                <w:szCs w:val="22"/>
              </w:rPr>
              <w:t xml:space="preserve"> will be capable of combusting natural gas</w:t>
            </w:r>
            <w:r w:rsidRPr="00EC6A75">
              <w:rPr>
                <w:sz w:val="22"/>
                <w:szCs w:val="22"/>
              </w:rPr>
              <w:t xml:space="preserve"> </w:t>
            </w:r>
            <w:r>
              <w:rPr>
                <w:sz w:val="22"/>
                <w:szCs w:val="22"/>
              </w:rPr>
              <w:t xml:space="preserve">for </w:t>
            </w:r>
            <w:r w:rsidRPr="00EC6A75">
              <w:rPr>
                <w:sz w:val="22"/>
                <w:szCs w:val="22"/>
              </w:rPr>
              <w:t>startup</w:t>
            </w:r>
            <w:r>
              <w:rPr>
                <w:sz w:val="22"/>
                <w:szCs w:val="22"/>
              </w:rPr>
              <w:t>, shutdown</w:t>
            </w:r>
            <w:r w:rsidRPr="00EC6A75">
              <w:rPr>
                <w:sz w:val="22"/>
                <w:szCs w:val="22"/>
              </w:rPr>
              <w:t xml:space="preserve"> and flame stabilization</w:t>
            </w:r>
            <w:r>
              <w:rPr>
                <w:sz w:val="22"/>
                <w:szCs w:val="22"/>
              </w:rPr>
              <w:t xml:space="preserve"> </w:t>
            </w:r>
            <w:proofErr w:type="gramStart"/>
            <w:r>
              <w:rPr>
                <w:sz w:val="22"/>
                <w:szCs w:val="22"/>
              </w:rPr>
              <w:t>and also</w:t>
            </w:r>
            <w:proofErr w:type="gramEnd"/>
            <w:r>
              <w:rPr>
                <w:sz w:val="22"/>
                <w:szCs w:val="22"/>
              </w:rPr>
              <w:t xml:space="preserve"> in the event of a disruption in the biomass supply</w:t>
            </w:r>
            <w:r w:rsidRPr="00EC6A75">
              <w:rPr>
                <w:sz w:val="22"/>
                <w:szCs w:val="22"/>
              </w:rPr>
              <w:t xml:space="preserve">.  </w:t>
            </w:r>
          </w:p>
          <w:p w:rsidR="00B4679C" w:rsidRPr="00EC6A75" w:rsidRDefault="00B4679C" w:rsidP="009D014B">
            <w:pPr>
              <w:spacing w:after="60"/>
              <w:rPr>
                <w:sz w:val="22"/>
                <w:szCs w:val="22"/>
              </w:rPr>
            </w:pPr>
            <w:r w:rsidRPr="007B3A7D">
              <w:rPr>
                <w:i/>
                <w:sz w:val="22"/>
                <w:szCs w:val="22"/>
                <w:u w:val="single"/>
              </w:rPr>
              <w:t>Capacity</w:t>
            </w:r>
            <w:r w:rsidRPr="00EC6A75">
              <w:rPr>
                <w:sz w:val="22"/>
                <w:szCs w:val="22"/>
              </w:rPr>
              <w:t xml:space="preserve">:  The maximum </w:t>
            </w:r>
            <w:r>
              <w:rPr>
                <w:sz w:val="22"/>
                <w:szCs w:val="22"/>
              </w:rPr>
              <w:t xml:space="preserve">design </w:t>
            </w:r>
            <w:r w:rsidRPr="00EC6A75">
              <w:rPr>
                <w:sz w:val="22"/>
                <w:szCs w:val="22"/>
              </w:rPr>
              <w:t xml:space="preserve">heat input capacity to </w:t>
            </w:r>
            <w:r>
              <w:rPr>
                <w:sz w:val="22"/>
                <w:szCs w:val="22"/>
              </w:rPr>
              <w:t>the</w:t>
            </w:r>
            <w:r w:rsidRPr="00EC6A75">
              <w:rPr>
                <w:sz w:val="22"/>
                <w:szCs w:val="22"/>
              </w:rPr>
              <w:t xml:space="preserve"> boiler is </w:t>
            </w:r>
            <w:r>
              <w:rPr>
                <w:sz w:val="22"/>
                <w:szCs w:val="22"/>
              </w:rPr>
              <w:t xml:space="preserve">504.3 </w:t>
            </w:r>
            <w:r w:rsidR="00E06C45">
              <w:rPr>
                <w:sz w:val="22"/>
                <w:szCs w:val="22"/>
              </w:rPr>
              <w:t>MMBtu</w:t>
            </w:r>
            <w:r>
              <w:rPr>
                <w:sz w:val="22"/>
                <w:szCs w:val="22"/>
              </w:rPr>
              <w:t>/hr on a 4-hour basis and 458.5</w:t>
            </w:r>
            <w:r w:rsidRPr="00EC6A75">
              <w:rPr>
                <w:sz w:val="22"/>
                <w:szCs w:val="22"/>
              </w:rPr>
              <w:t xml:space="preserve"> </w:t>
            </w:r>
            <w:r w:rsidR="00E06C45">
              <w:rPr>
                <w:sz w:val="22"/>
                <w:szCs w:val="22"/>
              </w:rPr>
              <w:t>MMBtu</w:t>
            </w:r>
            <w:r w:rsidRPr="00EC6A75">
              <w:rPr>
                <w:sz w:val="22"/>
                <w:szCs w:val="22"/>
              </w:rPr>
              <w:t>/hr</w:t>
            </w:r>
            <w:r>
              <w:rPr>
                <w:sz w:val="22"/>
                <w:szCs w:val="22"/>
              </w:rPr>
              <w:t xml:space="preserve"> on a 24-hour basis</w:t>
            </w:r>
            <w:r w:rsidRPr="00EC6A75">
              <w:rPr>
                <w:sz w:val="22"/>
                <w:szCs w:val="22"/>
              </w:rPr>
              <w:t xml:space="preserve">. </w:t>
            </w:r>
            <w:r>
              <w:rPr>
                <w:sz w:val="22"/>
                <w:szCs w:val="22"/>
              </w:rPr>
              <w:t xml:space="preserve"> S</w:t>
            </w:r>
            <w:r w:rsidRPr="00EC6A75">
              <w:rPr>
                <w:sz w:val="22"/>
                <w:szCs w:val="22"/>
              </w:rPr>
              <w:t xml:space="preserve">team production capability will be approximately </w:t>
            </w:r>
            <w:r>
              <w:rPr>
                <w:sz w:val="22"/>
                <w:szCs w:val="22"/>
              </w:rPr>
              <w:t>275,000</w:t>
            </w:r>
            <w:r w:rsidRPr="00EC6A75">
              <w:rPr>
                <w:sz w:val="22"/>
                <w:szCs w:val="22"/>
              </w:rPr>
              <w:t xml:space="preserve"> </w:t>
            </w:r>
            <w:r>
              <w:rPr>
                <w:sz w:val="22"/>
                <w:szCs w:val="22"/>
              </w:rPr>
              <w:t>pounds per hour (</w:t>
            </w:r>
            <w:r w:rsidRPr="00EC6A75">
              <w:rPr>
                <w:sz w:val="22"/>
                <w:szCs w:val="22"/>
              </w:rPr>
              <w:t>lb/hr</w:t>
            </w:r>
            <w:r>
              <w:rPr>
                <w:sz w:val="22"/>
                <w:szCs w:val="22"/>
              </w:rPr>
              <w:t>) on a 4-hour basis and 250,000 lb/hr on a 24-hour basis</w:t>
            </w:r>
            <w:r w:rsidRPr="00EC6A75">
              <w:rPr>
                <w:sz w:val="22"/>
                <w:szCs w:val="22"/>
              </w:rPr>
              <w:t xml:space="preserve">.  The maximum heat input capacity using </w:t>
            </w:r>
            <w:r>
              <w:rPr>
                <w:sz w:val="22"/>
                <w:szCs w:val="22"/>
              </w:rPr>
              <w:t>natural gas</w:t>
            </w:r>
            <w:r w:rsidRPr="00EC6A75">
              <w:rPr>
                <w:sz w:val="22"/>
                <w:szCs w:val="22"/>
              </w:rPr>
              <w:t xml:space="preserve"> </w:t>
            </w:r>
            <w:r>
              <w:rPr>
                <w:sz w:val="22"/>
                <w:szCs w:val="22"/>
              </w:rPr>
              <w:t>in</w:t>
            </w:r>
            <w:r w:rsidRPr="00EC6A75">
              <w:rPr>
                <w:sz w:val="22"/>
                <w:szCs w:val="22"/>
              </w:rPr>
              <w:t xml:space="preserve"> </w:t>
            </w:r>
            <w:r>
              <w:rPr>
                <w:sz w:val="22"/>
                <w:szCs w:val="22"/>
              </w:rPr>
              <w:t>the</w:t>
            </w:r>
            <w:r w:rsidRPr="00EC6A75">
              <w:rPr>
                <w:sz w:val="22"/>
                <w:szCs w:val="22"/>
              </w:rPr>
              <w:t xml:space="preserve"> biomass boiler </w:t>
            </w:r>
            <w:r>
              <w:rPr>
                <w:sz w:val="22"/>
                <w:szCs w:val="22"/>
              </w:rPr>
              <w:t>shall</w:t>
            </w:r>
            <w:r w:rsidRPr="00EC6A75">
              <w:rPr>
                <w:sz w:val="22"/>
                <w:szCs w:val="22"/>
              </w:rPr>
              <w:t xml:space="preserve"> be physical</w:t>
            </w:r>
            <w:r>
              <w:rPr>
                <w:sz w:val="22"/>
                <w:szCs w:val="22"/>
              </w:rPr>
              <w:t>ly</w:t>
            </w:r>
            <w:r w:rsidRPr="00EC6A75">
              <w:rPr>
                <w:sz w:val="22"/>
                <w:szCs w:val="22"/>
              </w:rPr>
              <w:t xml:space="preserve"> constrain</w:t>
            </w:r>
            <w:r>
              <w:rPr>
                <w:sz w:val="22"/>
                <w:szCs w:val="22"/>
              </w:rPr>
              <w:t>ed by burner design</w:t>
            </w:r>
            <w:r w:rsidRPr="00EC6A75">
              <w:rPr>
                <w:sz w:val="22"/>
                <w:szCs w:val="22"/>
              </w:rPr>
              <w:t xml:space="preserve"> to be less than 250 </w:t>
            </w:r>
            <w:r w:rsidR="00E06C45">
              <w:rPr>
                <w:sz w:val="22"/>
                <w:szCs w:val="22"/>
              </w:rPr>
              <w:t>MMBtu</w:t>
            </w:r>
            <w:r w:rsidRPr="00EC6A75">
              <w:rPr>
                <w:sz w:val="22"/>
                <w:szCs w:val="22"/>
              </w:rPr>
              <w:t xml:space="preserve">/hr so </w:t>
            </w:r>
            <w:r>
              <w:rPr>
                <w:sz w:val="22"/>
                <w:szCs w:val="22"/>
              </w:rPr>
              <w:t>the</w:t>
            </w:r>
            <w:r w:rsidRPr="00EC6A75">
              <w:rPr>
                <w:sz w:val="22"/>
                <w:szCs w:val="22"/>
              </w:rPr>
              <w:t xml:space="preserve"> boiler is not subject to 40 CFR 60 NSPS, Subpart Da.</w:t>
            </w:r>
          </w:p>
          <w:p w:rsidR="00B4679C" w:rsidRPr="00064225" w:rsidRDefault="00B4679C" w:rsidP="009D014B">
            <w:pPr>
              <w:spacing w:after="60"/>
              <w:rPr>
                <w:bCs/>
                <w:sz w:val="22"/>
                <w:szCs w:val="22"/>
              </w:rPr>
            </w:pPr>
            <w:r w:rsidRPr="007B3A7D">
              <w:rPr>
                <w:i/>
                <w:sz w:val="22"/>
                <w:szCs w:val="22"/>
                <w:u w:val="single"/>
              </w:rPr>
              <w:t>Controls</w:t>
            </w:r>
            <w:r w:rsidRPr="00EC6A75">
              <w:rPr>
                <w:sz w:val="22"/>
                <w:szCs w:val="22"/>
              </w:rPr>
              <w:t xml:space="preserve">:  </w:t>
            </w:r>
            <w:r>
              <w:rPr>
                <w:sz w:val="22"/>
                <w:szCs w:val="22"/>
              </w:rPr>
              <w:t>Good combustion practices (GCP) leading to the e</w:t>
            </w:r>
            <w:r w:rsidRPr="00EC6A75">
              <w:rPr>
                <w:sz w:val="22"/>
                <w:szCs w:val="22"/>
              </w:rPr>
              <w:t>fficient combustion of biomass in the boiler</w:t>
            </w:r>
            <w:r>
              <w:rPr>
                <w:sz w:val="22"/>
                <w:szCs w:val="22"/>
              </w:rPr>
              <w:t>, including an over-fired air (OFA) system,</w:t>
            </w:r>
            <w:r w:rsidRPr="00EC6A75">
              <w:rPr>
                <w:sz w:val="22"/>
                <w:szCs w:val="22"/>
              </w:rPr>
              <w:t xml:space="preserve"> to minimize formation of PM, </w:t>
            </w:r>
            <w:r>
              <w:rPr>
                <w:sz w:val="22"/>
                <w:szCs w:val="22"/>
              </w:rPr>
              <w:t>nitrogen oxides (</w:t>
            </w:r>
            <w:r w:rsidRPr="00EC6A75">
              <w:rPr>
                <w:sz w:val="22"/>
                <w:szCs w:val="22"/>
              </w:rPr>
              <w:t>NO</w:t>
            </w:r>
            <w:r w:rsidRPr="00EC6A75">
              <w:rPr>
                <w:sz w:val="22"/>
                <w:szCs w:val="22"/>
                <w:vertAlign w:val="subscript"/>
              </w:rPr>
              <w:t>X</w:t>
            </w:r>
            <w:r>
              <w:rPr>
                <w:sz w:val="22"/>
                <w:szCs w:val="22"/>
              </w:rPr>
              <w:t>),</w:t>
            </w:r>
            <w:r w:rsidRPr="00EC6A75">
              <w:rPr>
                <w:sz w:val="22"/>
                <w:szCs w:val="22"/>
              </w:rPr>
              <w:t xml:space="preserve"> </w:t>
            </w:r>
            <w:r>
              <w:rPr>
                <w:sz w:val="22"/>
                <w:szCs w:val="22"/>
              </w:rPr>
              <w:t>carbon monoxide (</w:t>
            </w:r>
            <w:r w:rsidRPr="00EC6A75">
              <w:rPr>
                <w:sz w:val="22"/>
                <w:szCs w:val="22"/>
              </w:rPr>
              <w:t>CO</w:t>
            </w:r>
            <w:r>
              <w:rPr>
                <w:sz w:val="22"/>
                <w:szCs w:val="22"/>
              </w:rPr>
              <w:t>),</w:t>
            </w:r>
            <w:r w:rsidRPr="00EC6A75">
              <w:rPr>
                <w:sz w:val="22"/>
                <w:szCs w:val="22"/>
              </w:rPr>
              <w:t xml:space="preserve"> VOC</w:t>
            </w:r>
            <w:r>
              <w:rPr>
                <w:sz w:val="22"/>
                <w:szCs w:val="22"/>
              </w:rPr>
              <w:t xml:space="preserve"> and HAP; </w:t>
            </w:r>
            <w:r w:rsidRPr="00EC6A75">
              <w:rPr>
                <w:sz w:val="22"/>
                <w:szCs w:val="22"/>
              </w:rPr>
              <w:t>Selective Non-Catalytic Reduction (SNCR</w:t>
            </w:r>
            <w:r>
              <w:rPr>
                <w:sz w:val="22"/>
                <w:szCs w:val="22"/>
              </w:rPr>
              <w:t>)</w:t>
            </w:r>
            <w:r w:rsidRPr="00EC6A75">
              <w:rPr>
                <w:sz w:val="22"/>
                <w:szCs w:val="22"/>
              </w:rPr>
              <w:t xml:space="preserve"> with urea</w:t>
            </w:r>
            <w:r>
              <w:rPr>
                <w:sz w:val="22"/>
                <w:szCs w:val="22"/>
              </w:rPr>
              <w:t xml:space="preserve"> or </w:t>
            </w:r>
            <w:r w:rsidRPr="00D86B22">
              <w:rPr>
                <w:iCs/>
                <w:sz w:val="22"/>
                <w:szCs w:val="22"/>
              </w:rPr>
              <w:t>anhydrous ammonia</w:t>
            </w:r>
            <w:r>
              <w:rPr>
                <w:iCs/>
                <w:sz w:val="22"/>
                <w:szCs w:val="22"/>
              </w:rPr>
              <w:t xml:space="preserve"> (NH</w:t>
            </w:r>
            <w:r w:rsidRPr="002D435D">
              <w:rPr>
                <w:iCs/>
                <w:sz w:val="22"/>
                <w:szCs w:val="22"/>
                <w:vertAlign w:val="subscript"/>
              </w:rPr>
              <w:t>3</w:t>
            </w:r>
            <w:r>
              <w:rPr>
                <w:iCs/>
                <w:sz w:val="22"/>
                <w:szCs w:val="22"/>
              </w:rPr>
              <w:t>)</w:t>
            </w:r>
            <w:r w:rsidRPr="00EC6A75">
              <w:rPr>
                <w:sz w:val="22"/>
                <w:szCs w:val="22"/>
              </w:rPr>
              <w:t xml:space="preserve"> injection to destroy NO</w:t>
            </w:r>
            <w:r w:rsidRPr="00EC6A75">
              <w:rPr>
                <w:sz w:val="22"/>
                <w:szCs w:val="22"/>
                <w:vertAlign w:val="subscript"/>
              </w:rPr>
              <w:t>X</w:t>
            </w:r>
            <w:r w:rsidRPr="0028716E">
              <w:rPr>
                <w:sz w:val="22"/>
                <w:szCs w:val="22"/>
              </w:rPr>
              <w:t>; an oxidation catalyst (</w:t>
            </w:r>
            <w:r>
              <w:rPr>
                <w:sz w:val="22"/>
                <w:szCs w:val="22"/>
              </w:rPr>
              <w:t>Ox-cat</w:t>
            </w:r>
            <w:r w:rsidRPr="0028716E">
              <w:rPr>
                <w:sz w:val="22"/>
                <w:szCs w:val="22"/>
              </w:rPr>
              <w:t>) system</w:t>
            </w:r>
            <w:r>
              <w:rPr>
                <w:sz w:val="22"/>
                <w:szCs w:val="22"/>
              </w:rPr>
              <w:t xml:space="preserve"> to control VOC, CO and organic HAP</w:t>
            </w:r>
            <w:r w:rsidRPr="0028716E">
              <w:rPr>
                <w:sz w:val="22"/>
                <w:szCs w:val="22"/>
              </w:rPr>
              <w:t xml:space="preserve">; use of </w:t>
            </w:r>
            <w:r>
              <w:rPr>
                <w:sz w:val="22"/>
                <w:szCs w:val="22"/>
              </w:rPr>
              <w:t>natural gas</w:t>
            </w:r>
            <w:r w:rsidRPr="0028716E">
              <w:rPr>
                <w:sz w:val="22"/>
                <w:szCs w:val="22"/>
              </w:rPr>
              <w:t xml:space="preserve"> fired in low-NO</w:t>
            </w:r>
            <w:r w:rsidRPr="0028716E">
              <w:rPr>
                <w:sz w:val="22"/>
                <w:szCs w:val="22"/>
                <w:vertAlign w:val="subscript"/>
              </w:rPr>
              <w:t>X</w:t>
            </w:r>
            <w:r w:rsidRPr="0028716E">
              <w:rPr>
                <w:sz w:val="22"/>
                <w:szCs w:val="22"/>
              </w:rPr>
              <w:t xml:space="preserve"> burners (LNB) for boiler startup, shutdown and flame (bed) stabilization to minimize formation of PM, NO</w:t>
            </w:r>
            <w:r w:rsidRPr="0028716E">
              <w:rPr>
                <w:sz w:val="22"/>
                <w:szCs w:val="22"/>
                <w:vertAlign w:val="subscript"/>
              </w:rPr>
              <w:t>X</w:t>
            </w:r>
            <w:r w:rsidRPr="0028716E">
              <w:rPr>
                <w:sz w:val="22"/>
                <w:szCs w:val="22"/>
              </w:rPr>
              <w:t>, sulfur dioxide (SO</w:t>
            </w:r>
            <w:r w:rsidRPr="0028716E">
              <w:rPr>
                <w:sz w:val="22"/>
                <w:szCs w:val="22"/>
                <w:vertAlign w:val="subscript"/>
              </w:rPr>
              <w:t>2</w:t>
            </w:r>
            <w:r w:rsidRPr="0028716E">
              <w:rPr>
                <w:sz w:val="22"/>
                <w:szCs w:val="22"/>
              </w:rPr>
              <w:t>) and HAP;</w:t>
            </w:r>
            <w:r w:rsidR="00AE70FD">
              <w:rPr>
                <w:sz w:val="22"/>
                <w:szCs w:val="22"/>
              </w:rPr>
              <w:t xml:space="preserve"> and</w:t>
            </w:r>
            <w:r w:rsidRPr="00EC6A75">
              <w:rPr>
                <w:sz w:val="22"/>
                <w:szCs w:val="22"/>
              </w:rPr>
              <w:t xml:space="preserve"> </w:t>
            </w:r>
            <w:r w:rsidRPr="006C6892">
              <w:rPr>
                <w:sz w:val="22"/>
                <w:szCs w:val="22"/>
              </w:rPr>
              <w:t>a</w:t>
            </w:r>
            <w:r>
              <w:rPr>
                <w:sz w:val="22"/>
                <w:szCs w:val="22"/>
              </w:rPr>
              <w:t xml:space="preserve"> wet sand separator (c</w:t>
            </w:r>
            <w:r w:rsidRPr="0094690A">
              <w:rPr>
                <w:sz w:val="22"/>
                <w:szCs w:val="22"/>
              </w:rPr>
              <w:t>yclone)</w:t>
            </w:r>
            <w:r>
              <w:rPr>
                <w:sz w:val="22"/>
                <w:szCs w:val="22"/>
              </w:rPr>
              <w:t xml:space="preserve"> and a electrostatic precipitator (ESP) </w:t>
            </w:r>
            <w:r w:rsidRPr="00EC6A75">
              <w:rPr>
                <w:sz w:val="22"/>
                <w:szCs w:val="22"/>
              </w:rPr>
              <w:t>to further control PM and opacity</w:t>
            </w:r>
            <w:r w:rsidRPr="006C6892">
              <w:rPr>
                <w:sz w:val="22"/>
                <w:szCs w:val="22"/>
              </w:rPr>
              <w:t>.</w:t>
            </w:r>
            <w:r w:rsidR="00B16B49">
              <w:rPr>
                <w:sz w:val="22"/>
                <w:szCs w:val="22"/>
              </w:rPr>
              <w:t xml:space="preserve">  If necessary to meet limits for SO</w:t>
            </w:r>
            <w:r w:rsidR="00B16B49" w:rsidRPr="00AE70FD">
              <w:rPr>
                <w:sz w:val="22"/>
                <w:szCs w:val="22"/>
                <w:vertAlign w:val="subscript"/>
              </w:rPr>
              <w:t>2</w:t>
            </w:r>
            <w:r w:rsidR="00B16B49">
              <w:rPr>
                <w:sz w:val="22"/>
                <w:szCs w:val="22"/>
              </w:rPr>
              <w:t>, a dry</w:t>
            </w:r>
            <w:r w:rsidR="00B16B49" w:rsidRPr="00E361F7">
              <w:rPr>
                <w:sz w:val="22"/>
                <w:szCs w:val="22"/>
              </w:rPr>
              <w:t xml:space="preserve"> sorbent injection system (</w:t>
            </w:r>
            <w:r w:rsidR="00B16B49">
              <w:rPr>
                <w:sz w:val="22"/>
                <w:szCs w:val="22"/>
              </w:rPr>
              <w:t>DSIS</w:t>
            </w:r>
            <w:r w:rsidR="00B16B49" w:rsidRPr="00E361F7">
              <w:rPr>
                <w:sz w:val="22"/>
                <w:szCs w:val="22"/>
              </w:rPr>
              <w:t xml:space="preserve">) </w:t>
            </w:r>
            <w:r w:rsidR="00B16B49">
              <w:rPr>
                <w:sz w:val="22"/>
                <w:szCs w:val="22"/>
              </w:rPr>
              <w:t>utilizing</w:t>
            </w:r>
            <w:r w:rsidR="00B16B49" w:rsidRPr="00E361F7">
              <w:rPr>
                <w:sz w:val="22"/>
                <w:szCs w:val="22"/>
              </w:rPr>
              <w:t xml:space="preserve"> </w:t>
            </w:r>
            <w:r w:rsidR="00B16B49" w:rsidRPr="00B208CE">
              <w:rPr>
                <w:sz w:val="22"/>
                <w:szCs w:val="22"/>
              </w:rPr>
              <w:t>sodium bicarbonate</w:t>
            </w:r>
            <w:r w:rsidR="00B16B49">
              <w:rPr>
                <w:sz w:val="22"/>
                <w:szCs w:val="22"/>
              </w:rPr>
              <w:t xml:space="preserve">, hydrated </w:t>
            </w:r>
            <w:r w:rsidR="00B16B49" w:rsidRPr="00E361F7">
              <w:rPr>
                <w:sz w:val="22"/>
                <w:szCs w:val="22"/>
              </w:rPr>
              <w:t>lime</w:t>
            </w:r>
            <w:r w:rsidR="00AE70FD">
              <w:rPr>
                <w:sz w:val="22"/>
                <w:szCs w:val="22"/>
              </w:rPr>
              <w:t>,</w:t>
            </w:r>
            <w:r w:rsidR="00B16B49">
              <w:rPr>
                <w:sz w:val="22"/>
                <w:szCs w:val="22"/>
              </w:rPr>
              <w:t xml:space="preserve"> or</w:t>
            </w:r>
            <w:r w:rsidR="00B16B49" w:rsidRPr="00E361F7">
              <w:rPr>
                <w:sz w:val="22"/>
                <w:szCs w:val="22"/>
              </w:rPr>
              <w:t xml:space="preserve"> trona </w:t>
            </w:r>
            <w:r w:rsidR="00B16B49" w:rsidRPr="00EC6A75">
              <w:rPr>
                <w:sz w:val="22"/>
                <w:szCs w:val="22"/>
              </w:rPr>
              <w:t>to control SO</w:t>
            </w:r>
            <w:r w:rsidR="00B16B49" w:rsidRPr="00EC6A75">
              <w:rPr>
                <w:sz w:val="22"/>
                <w:szCs w:val="22"/>
                <w:vertAlign w:val="subscript"/>
              </w:rPr>
              <w:t>2</w:t>
            </w:r>
            <w:r w:rsidR="00B16B49">
              <w:rPr>
                <w:sz w:val="22"/>
                <w:szCs w:val="22"/>
              </w:rPr>
              <w:t xml:space="preserve">, </w:t>
            </w:r>
            <w:r w:rsidR="00B16B49" w:rsidRPr="00884724">
              <w:rPr>
                <w:sz w:val="22"/>
                <w:szCs w:val="22"/>
              </w:rPr>
              <w:t>sulfuric acid mist</w:t>
            </w:r>
            <w:r w:rsidR="00AE70FD">
              <w:rPr>
                <w:sz w:val="22"/>
                <w:szCs w:val="22"/>
              </w:rPr>
              <w:t>,</w:t>
            </w:r>
            <w:r w:rsidR="00B16B49" w:rsidRPr="00884724">
              <w:rPr>
                <w:sz w:val="22"/>
                <w:szCs w:val="22"/>
              </w:rPr>
              <w:t xml:space="preserve"> (SAM) </w:t>
            </w:r>
            <w:r w:rsidR="00B16B49" w:rsidRPr="00EC6A75">
              <w:rPr>
                <w:sz w:val="22"/>
                <w:szCs w:val="22"/>
              </w:rPr>
              <w:t xml:space="preserve">and </w:t>
            </w:r>
            <w:r w:rsidR="00B16B49">
              <w:rPr>
                <w:sz w:val="22"/>
                <w:szCs w:val="22"/>
              </w:rPr>
              <w:t>acid gas HAP</w:t>
            </w:r>
            <w:r w:rsidR="00AE70FD">
              <w:rPr>
                <w:sz w:val="22"/>
                <w:szCs w:val="22"/>
              </w:rPr>
              <w:t xml:space="preserve"> </w:t>
            </w:r>
            <w:r w:rsidR="00983835">
              <w:rPr>
                <w:sz w:val="22"/>
                <w:szCs w:val="22"/>
              </w:rPr>
              <w:t>may</w:t>
            </w:r>
            <w:r w:rsidR="00AE70FD">
              <w:rPr>
                <w:sz w:val="22"/>
                <w:szCs w:val="22"/>
              </w:rPr>
              <w:t xml:space="preserve"> be added.</w:t>
            </w:r>
          </w:p>
          <w:p w:rsidR="00B4679C" w:rsidRPr="00EC6A75" w:rsidRDefault="00B4679C" w:rsidP="009D014B">
            <w:pPr>
              <w:spacing w:after="60"/>
              <w:rPr>
                <w:sz w:val="22"/>
                <w:szCs w:val="22"/>
              </w:rPr>
            </w:pPr>
            <w:r w:rsidRPr="007B3A7D">
              <w:rPr>
                <w:bCs/>
                <w:i/>
                <w:sz w:val="22"/>
                <w:szCs w:val="22"/>
                <w:u w:val="single"/>
              </w:rPr>
              <w:t>Stack Parameters</w:t>
            </w:r>
            <w:r w:rsidRPr="00EC6A75">
              <w:rPr>
                <w:sz w:val="22"/>
                <w:szCs w:val="22"/>
              </w:rPr>
              <w:t xml:space="preserve">:  Flue gas from </w:t>
            </w:r>
            <w:r>
              <w:rPr>
                <w:sz w:val="22"/>
                <w:szCs w:val="22"/>
              </w:rPr>
              <w:t>the biomass</w:t>
            </w:r>
            <w:r w:rsidRPr="00EC6A75">
              <w:rPr>
                <w:sz w:val="22"/>
                <w:szCs w:val="22"/>
              </w:rPr>
              <w:t xml:space="preserve"> boiler will discharge to the atmosphere via </w:t>
            </w:r>
            <w:r>
              <w:rPr>
                <w:sz w:val="22"/>
                <w:szCs w:val="22"/>
              </w:rPr>
              <w:t>a</w:t>
            </w:r>
            <w:r w:rsidRPr="00EC6A75">
              <w:rPr>
                <w:sz w:val="22"/>
                <w:szCs w:val="22"/>
              </w:rPr>
              <w:t xml:space="preserve"> stack with </w:t>
            </w:r>
            <w:r>
              <w:rPr>
                <w:sz w:val="22"/>
                <w:szCs w:val="22"/>
              </w:rPr>
              <w:t xml:space="preserve">a </w:t>
            </w:r>
            <w:r w:rsidRPr="00EC6A75">
              <w:rPr>
                <w:sz w:val="22"/>
                <w:szCs w:val="22"/>
              </w:rPr>
              <w:t xml:space="preserve">design height of </w:t>
            </w:r>
            <w:r>
              <w:rPr>
                <w:sz w:val="22"/>
                <w:szCs w:val="22"/>
              </w:rPr>
              <w:t>150</w:t>
            </w:r>
            <w:r w:rsidRPr="00EC6A75">
              <w:rPr>
                <w:sz w:val="22"/>
                <w:szCs w:val="22"/>
              </w:rPr>
              <w:t xml:space="preserve"> feet and </w:t>
            </w:r>
            <w:r>
              <w:rPr>
                <w:sz w:val="22"/>
                <w:szCs w:val="22"/>
              </w:rPr>
              <w:t xml:space="preserve">a design </w:t>
            </w:r>
            <w:r w:rsidRPr="00EC6A75">
              <w:rPr>
                <w:sz w:val="22"/>
                <w:szCs w:val="22"/>
              </w:rPr>
              <w:t xml:space="preserve">diameter of </w:t>
            </w:r>
            <w:r>
              <w:rPr>
                <w:sz w:val="22"/>
                <w:szCs w:val="22"/>
              </w:rPr>
              <w:t>14</w:t>
            </w:r>
            <w:r w:rsidRPr="00EC6A75">
              <w:rPr>
                <w:sz w:val="22"/>
                <w:szCs w:val="22"/>
              </w:rPr>
              <w:t xml:space="preserve"> feet.  The flue gas exit temperature will be approximately </w:t>
            </w:r>
            <w:r>
              <w:rPr>
                <w:sz w:val="22"/>
                <w:szCs w:val="22"/>
              </w:rPr>
              <w:t>340</w:t>
            </w:r>
            <w:r w:rsidRPr="00EC6A75">
              <w:rPr>
                <w:sz w:val="22"/>
                <w:szCs w:val="22"/>
              </w:rPr>
              <w:t xml:space="preserve"> degrees </w:t>
            </w:r>
            <w:r>
              <w:rPr>
                <w:sz w:val="22"/>
                <w:szCs w:val="22"/>
              </w:rPr>
              <w:t>Fahrenheit (</w:t>
            </w:r>
            <w:r w:rsidRPr="00EC6A75">
              <w:rPr>
                <w:sz w:val="22"/>
                <w:szCs w:val="22"/>
              </w:rPr>
              <w:t>°F</w:t>
            </w:r>
            <w:r>
              <w:rPr>
                <w:sz w:val="22"/>
                <w:szCs w:val="22"/>
              </w:rPr>
              <w:t>)</w:t>
            </w:r>
            <w:r w:rsidRPr="00EC6A75">
              <w:rPr>
                <w:sz w:val="22"/>
                <w:szCs w:val="22"/>
              </w:rPr>
              <w:t xml:space="preserve"> with a design volumetric flow rate of </w:t>
            </w:r>
            <w:r>
              <w:rPr>
                <w:sz w:val="22"/>
                <w:szCs w:val="22"/>
              </w:rPr>
              <w:t>204</w:t>
            </w:r>
            <w:r w:rsidRPr="00EC6A75">
              <w:rPr>
                <w:sz w:val="22"/>
                <w:szCs w:val="22"/>
              </w:rPr>
              <w:t>,</w:t>
            </w:r>
            <w:r>
              <w:rPr>
                <w:sz w:val="22"/>
                <w:szCs w:val="22"/>
              </w:rPr>
              <w:t>080</w:t>
            </w:r>
            <w:r w:rsidRPr="00EC6A75">
              <w:rPr>
                <w:sz w:val="22"/>
                <w:szCs w:val="22"/>
              </w:rPr>
              <w:t xml:space="preserve"> </w:t>
            </w:r>
            <w:r>
              <w:rPr>
                <w:sz w:val="22"/>
                <w:szCs w:val="22"/>
              </w:rPr>
              <w:t>actual cubic feet per minute (acfm)</w:t>
            </w:r>
            <w:r w:rsidRPr="00EC6A75">
              <w:rPr>
                <w:sz w:val="22"/>
                <w:szCs w:val="22"/>
              </w:rPr>
              <w:t>.</w:t>
            </w:r>
          </w:p>
          <w:p w:rsidR="00B4679C" w:rsidRPr="00EC6A75" w:rsidRDefault="00B4679C" w:rsidP="009D014B">
            <w:pPr>
              <w:spacing w:after="60"/>
              <w:rPr>
                <w:sz w:val="22"/>
                <w:szCs w:val="22"/>
              </w:rPr>
            </w:pPr>
            <w:r w:rsidRPr="007B3A7D">
              <w:rPr>
                <w:bCs/>
                <w:i/>
                <w:sz w:val="22"/>
                <w:szCs w:val="22"/>
                <w:u w:val="single"/>
              </w:rPr>
              <w:t>Continuous Emissions and O</w:t>
            </w:r>
            <w:r w:rsidR="007C70E1">
              <w:rPr>
                <w:bCs/>
                <w:i/>
                <w:sz w:val="22"/>
                <w:szCs w:val="22"/>
                <w:u w:val="single"/>
              </w:rPr>
              <w:t>pacity Monitoring Systems (CEMS</w:t>
            </w:r>
            <w:r w:rsidRPr="007B3A7D">
              <w:rPr>
                <w:bCs/>
                <w:i/>
                <w:sz w:val="22"/>
                <w:szCs w:val="22"/>
                <w:u w:val="single"/>
              </w:rPr>
              <w:t>)</w:t>
            </w:r>
            <w:r w:rsidRPr="00EC6A75">
              <w:rPr>
                <w:sz w:val="22"/>
                <w:szCs w:val="22"/>
              </w:rPr>
              <w:t>:  Emissions of CO, NO</w:t>
            </w:r>
            <w:r w:rsidRPr="00EC6A75">
              <w:rPr>
                <w:sz w:val="22"/>
                <w:szCs w:val="22"/>
                <w:vertAlign w:val="subscript"/>
              </w:rPr>
              <w:t>X</w:t>
            </w:r>
            <w:r>
              <w:rPr>
                <w:sz w:val="22"/>
                <w:szCs w:val="22"/>
              </w:rPr>
              <w:t xml:space="preserve">, </w:t>
            </w:r>
            <w:r w:rsidRPr="00126FC4">
              <w:rPr>
                <w:sz w:val="22"/>
                <w:szCs w:val="22"/>
              </w:rPr>
              <w:t>SO</w:t>
            </w:r>
            <w:r w:rsidRPr="00126FC4">
              <w:rPr>
                <w:sz w:val="22"/>
                <w:szCs w:val="22"/>
                <w:vertAlign w:val="subscript"/>
              </w:rPr>
              <w:t>2</w:t>
            </w:r>
            <w:r>
              <w:rPr>
                <w:sz w:val="22"/>
                <w:szCs w:val="22"/>
              </w:rPr>
              <w:t xml:space="preserve"> and </w:t>
            </w:r>
            <w:r w:rsidR="007C70E1">
              <w:rPr>
                <w:sz w:val="22"/>
                <w:szCs w:val="22"/>
              </w:rPr>
              <w:t>CO</w:t>
            </w:r>
            <w:r w:rsidR="007C70E1" w:rsidRPr="007C70E1">
              <w:rPr>
                <w:sz w:val="22"/>
                <w:szCs w:val="22"/>
                <w:vertAlign w:val="subscript"/>
              </w:rPr>
              <w:t>2</w:t>
            </w:r>
            <w:r>
              <w:rPr>
                <w:sz w:val="22"/>
                <w:szCs w:val="22"/>
              </w:rPr>
              <w:t xml:space="preserve"> </w:t>
            </w:r>
            <w:r w:rsidRPr="00EC6A75">
              <w:rPr>
                <w:sz w:val="22"/>
                <w:szCs w:val="22"/>
              </w:rPr>
              <w:t>will be m</w:t>
            </w:r>
            <w:r w:rsidR="007C70E1">
              <w:rPr>
                <w:sz w:val="22"/>
                <w:szCs w:val="22"/>
              </w:rPr>
              <w:t>onitored and recorded by CEMS.</w:t>
            </w:r>
          </w:p>
          <w:p w:rsidR="00B4679C" w:rsidRDefault="00B4679C" w:rsidP="009D014B">
            <w:pPr>
              <w:spacing w:after="60"/>
              <w:rPr>
                <w:sz w:val="22"/>
                <w:szCs w:val="22"/>
              </w:rPr>
            </w:pPr>
            <w:r w:rsidRPr="007B3A7D">
              <w:rPr>
                <w:i/>
                <w:sz w:val="22"/>
                <w:szCs w:val="22"/>
                <w:u w:val="single"/>
              </w:rPr>
              <w:t>Applicability of 40 CFR</w:t>
            </w:r>
            <w:r w:rsidR="00C23524">
              <w:rPr>
                <w:i/>
                <w:sz w:val="22"/>
                <w:szCs w:val="22"/>
                <w:u w:val="single"/>
              </w:rPr>
              <w:t xml:space="preserve"> 60</w:t>
            </w:r>
            <w:r w:rsidRPr="007B3A7D">
              <w:rPr>
                <w:i/>
                <w:sz w:val="22"/>
                <w:szCs w:val="22"/>
                <w:u w:val="single"/>
              </w:rPr>
              <w:t xml:space="preserve"> Subpart Db</w:t>
            </w:r>
            <w:r w:rsidRPr="00EC6A75">
              <w:rPr>
                <w:sz w:val="22"/>
                <w:szCs w:val="22"/>
              </w:rPr>
              <w:t xml:space="preserve">:  </w:t>
            </w:r>
            <w:r>
              <w:rPr>
                <w:sz w:val="22"/>
                <w:szCs w:val="22"/>
              </w:rPr>
              <w:t>This</w:t>
            </w:r>
            <w:r w:rsidRPr="00EC6A75">
              <w:rPr>
                <w:sz w:val="22"/>
                <w:szCs w:val="22"/>
              </w:rPr>
              <w:t xml:space="preserve"> unit</w:t>
            </w:r>
            <w:r>
              <w:rPr>
                <w:sz w:val="22"/>
                <w:szCs w:val="22"/>
              </w:rPr>
              <w:t xml:space="preserve"> i</w:t>
            </w:r>
            <w:r w:rsidRPr="00EC6A75">
              <w:rPr>
                <w:sz w:val="22"/>
                <w:szCs w:val="22"/>
              </w:rPr>
              <w:t xml:space="preserve">s subject to NSPS Subpart Db - Industrial-Commercial-Institutional Steam Generating Units because </w:t>
            </w:r>
            <w:r>
              <w:rPr>
                <w:sz w:val="22"/>
                <w:szCs w:val="22"/>
              </w:rPr>
              <w:t>it</w:t>
            </w:r>
            <w:r w:rsidRPr="00EC6A75">
              <w:rPr>
                <w:sz w:val="22"/>
                <w:szCs w:val="22"/>
              </w:rPr>
              <w:t xml:space="preserve"> has a maximum heat input capacity greater than 100 </w:t>
            </w:r>
            <w:r w:rsidR="00E06C45">
              <w:rPr>
                <w:sz w:val="22"/>
                <w:szCs w:val="22"/>
              </w:rPr>
              <w:t>MMBtu</w:t>
            </w:r>
            <w:r w:rsidRPr="00EC6A75">
              <w:rPr>
                <w:sz w:val="22"/>
                <w:szCs w:val="22"/>
              </w:rPr>
              <w:t>/hr from combusted fuels</w:t>
            </w:r>
            <w:r>
              <w:rPr>
                <w:sz w:val="22"/>
                <w:szCs w:val="22"/>
              </w:rPr>
              <w:t>,</w:t>
            </w:r>
            <w:r w:rsidRPr="00EC6A75">
              <w:rPr>
                <w:sz w:val="22"/>
                <w:szCs w:val="22"/>
              </w:rPr>
              <w:t xml:space="preserve"> and </w:t>
            </w:r>
            <w:r>
              <w:rPr>
                <w:sz w:val="22"/>
                <w:szCs w:val="22"/>
              </w:rPr>
              <w:t xml:space="preserve">it </w:t>
            </w:r>
            <w:r w:rsidRPr="00EC6A75">
              <w:rPr>
                <w:sz w:val="22"/>
                <w:szCs w:val="22"/>
              </w:rPr>
              <w:t xml:space="preserve">is not subject to NSPS Subpart Da because it has a maximum heat input capacity less than 250 </w:t>
            </w:r>
            <w:r w:rsidR="00E06C45">
              <w:rPr>
                <w:sz w:val="22"/>
                <w:szCs w:val="22"/>
              </w:rPr>
              <w:t>MMBtu</w:t>
            </w:r>
            <w:r w:rsidRPr="00EC6A75">
              <w:rPr>
                <w:sz w:val="22"/>
                <w:szCs w:val="22"/>
              </w:rPr>
              <w:t>/h</w:t>
            </w:r>
            <w:r w:rsidR="008B4A84">
              <w:rPr>
                <w:sz w:val="22"/>
                <w:szCs w:val="22"/>
              </w:rPr>
              <w:t xml:space="preserve">r from combusted fossil fuels.  </w:t>
            </w:r>
            <w:r w:rsidRPr="00EC6A75">
              <w:rPr>
                <w:sz w:val="22"/>
                <w:szCs w:val="22"/>
              </w:rPr>
              <w:t>[Application No</w:t>
            </w:r>
            <w:r w:rsidR="00AE70FD">
              <w:rPr>
                <w:sz w:val="22"/>
                <w:szCs w:val="22"/>
              </w:rPr>
              <w:t>s</w:t>
            </w:r>
            <w:r w:rsidRPr="00EC6A75">
              <w:rPr>
                <w:sz w:val="22"/>
                <w:szCs w:val="22"/>
              </w:rPr>
              <w:t xml:space="preserve">. </w:t>
            </w:r>
            <w:r>
              <w:rPr>
                <w:sz w:val="22"/>
                <w:szCs w:val="22"/>
              </w:rPr>
              <w:t>0550063</w:t>
            </w:r>
            <w:r w:rsidRPr="00EC6A75">
              <w:rPr>
                <w:sz w:val="22"/>
                <w:szCs w:val="22"/>
              </w:rPr>
              <w:t>-001-AC</w:t>
            </w:r>
            <w:r w:rsidR="00AE70FD">
              <w:rPr>
                <w:sz w:val="22"/>
                <w:szCs w:val="22"/>
              </w:rPr>
              <w:t xml:space="preserve"> and 0550063-004-AC</w:t>
            </w:r>
            <w:r w:rsidRPr="00EC6A75">
              <w:rPr>
                <w:sz w:val="22"/>
                <w:szCs w:val="22"/>
              </w:rPr>
              <w:t>]</w:t>
            </w:r>
          </w:p>
          <w:p w:rsidR="008B4A84" w:rsidRDefault="008B4A84" w:rsidP="008B4A84">
            <w:pPr>
              <w:spacing w:after="60"/>
              <w:rPr>
                <w:sz w:val="22"/>
                <w:szCs w:val="22"/>
              </w:rPr>
            </w:pPr>
            <w:r w:rsidRPr="007B3A7D">
              <w:rPr>
                <w:i/>
                <w:sz w:val="22"/>
                <w:szCs w:val="22"/>
                <w:u w:val="single"/>
              </w:rPr>
              <w:t>Applicability of 40 CFR</w:t>
            </w:r>
            <w:r>
              <w:rPr>
                <w:i/>
                <w:sz w:val="22"/>
                <w:szCs w:val="22"/>
                <w:u w:val="single"/>
              </w:rPr>
              <w:t xml:space="preserve"> 63</w:t>
            </w:r>
            <w:r w:rsidRPr="007B3A7D">
              <w:rPr>
                <w:i/>
                <w:sz w:val="22"/>
                <w:szCs w:val="22"/>
                <w:u w:val="single"/>
              </w:rPr>
              <w:t xml:space="preserve"> Subpart D</w:t>
            </w:r>
            <w:r>
              <w:rPr>
                <w:i/>
                <w:sz w:val="22"/>
                <w:szCs w:val="22"/>
                <w:u w:val="single"/>
              </w:rPr>
              <w:t>DDDD</w:t>
            </w:r>
            <w:r w:rsidRPr="00EC6A75">
              <w:rPr>
                <w:sz w:val="22"/>
                <w:szCs w:val="22"/>
              </w:rPr>
              <w:t xml:space="preserve">:  </w:t>
            </w:r>
            <w:r>
              <w:rPr>
                <w:sz w:val="22"/>
                <w:szCs w:val="22"/>
              </w:rPr>
              <w:t>This</w:t>
            </w:r>
            <w:r w:rsidRPr="00EC6A75">
              <w:rPr>
                <w:sz w:val="22"/>
                <w:szCs w:val="22"/>
              </w:rPr>
              <w:t xml:space="preserve"> unit</w:t>
            </w:r>
            <w:r>
              <w:rPr>
                <w:sz w:val="22"/>
                <w:szCs w:val="22"/>
              </w:rPr>
              <w:t xml:space="preserve"> i</w:t>
            </w:r>
            <w:r w:rsidRPr="00EC6A75">
              <w:rPr>
                <w:sz w:val="22"/>
                <w:szCs w:val="22"/>
              </w:rPr>
              <w:t xml:space="preserve">s subject </w:t>
            </w:r>
            <w:r>
              <w:rPr>
                <w:sz w:val="22"/>
                <w:szCs w:val="22"/>
              </w:rPr>
              <w:t>to NESHAP Subpart DDDDD for boilers at major sources of HAP</w:t>
            </w:r>
            <w:r w:rsidRPr="00EC6A75">
              <w:rPr>
                <w:sz w:val="22"/>
                <w:szCs w:val="22"/>
              </w:rPr>
              <w:t>.  [Application No</w:t>
            </w:r>
            <w:r>
              <w:rPr>
                <w:sz w:val="22"/>
                <w:szCs w:val="22"/>
              </w:rPr>
              <w:t>. 0550063-004-AC</w:t>
            </w:r>
            <w:r w:rsidRPr="00EC6A75">
              <w:rPr>
                <w:sz w:val="22"/>
                <w:szCs w:val="22"/>
              </w:rPr>
              <w:t>]</w:t>
            </w:r>
          </w:p>
          <w:p w:rsidR="008B4A84" w:rsidRPr="00EC6A75" w:rsidRDefault="008B4A84" w:rsidP="009D014B">
            <w:pPr>
              <w:spacing w:after="60"/>
              <w:rPr>
                <w:sz w:val="22"/>
                <w:szCs w:val="22"/>
              </w:rPr>
            </w:pPr>
          </w:p>
        </w:tc>
      </w:tr>
    </w:tbl>
    <w:p w:rsidR="00B4679C" w:rsidRDefault="00B4679C" w:rsidP="00B4679C">
      <w:pPr>
        <w:spacing w:before="120" w:after="120"/>
        <w:rPr>
          <w:i/>
          <w:sz w:val="22"/>
          <w:szCs w:val="22"/>
        </w:rPr>
      </w:pPr>
      <w:r w:rsidRPr="00EC6A75">
        <w:rPr>
          <w:i/>
          <w:sz w:val="22"/>
          <w:szCs w:val="22"/>
        </w:rPr>
        <w:t>{Permitting Note:  In accordance with Rule 62-212.400, F.A.C., the Department established permit standards for the biomass-fueled boiler that represent the BACT for emissions of NO</w:t>
      </w:r>
      <w:r w:rsidRPr="00EC6A75">
        <w:rPr>
          <w:i/>
          <w:sz w:val="22"/>
          <w:szCs w:val="22"/>
          <w:vertAlign w:val="subscript"/>
        </w:rPr>
        <w:t>X</w:t>
      </w:r>
      <w:r w:rsidRPr="00EC6A75">
        <w:rPr>
          <w:i/>
          <w:sz w:val="22"/>
          <w:szCs w:val="22"/>
        </w:rPr>
        <w:t>, PM</w:t>
      </w:r>
      <w:r w:rsidR="00AE70FD">
        <w:rPr>
          <w:i/>
          <w:sz w:val="22"/>
          <w:szCs w:val="22"/>
        </w:rPr>
        <w:t xml:space="preserve">, </w:t>
      </w:r>
      <w:r>
        <w:rPr>
          <w:i/>
          <w:sz w:val="22"/>
          <w:szCs w:val="22"/>
        </w:rPr>
        <w:t>PM</w:t>
      </w:r>
      <w:r w:rsidRPr="003C2BC9">
        <w:rPr>
          <w:i/>
          <w:sz w:val="22"/>
          <w:szCs w:val="22"/>
          <w:vertAlign w:val="subscript"/>
        </w:rPr>
        <w:t>10</w:t>
      </w:r>
      <w:r w:rsidRPr="00EC6A75">
        <w:rPr>
          <w:i/>
          <w:sz w:val="22"/>
          <w:szCs w:val="22"/>
        </w:rPr>
        <w:t xml:space="preserve">, </w:t>
      </w:r>
      <w:r w:rsidR="00AE70FD">
        <w:rPr>
          <w:i/>
          <w:sz w:val="22"/>
          <w:szCs w:val="22"/>
        </w:rPr>
        <w:t>PM</w:t>
      </w:r>
      <w:r w:rsidR="00AE70FD" w:rsidRPr="00AE70FD">
        <w:rPr>
          <w:i/>
          <w:sz w:val="22"/>
          <w:szCs w:val="22"/>
          <w:vertAlign w:val="subscript"/>
        </w:rPr>
        <w:t>2.5</w:t>
      </w:r>
      <w:r w:rsidR="00AE70FD">
        <w:rPr>
          <w:i/>
          <w:sz w:val="22"/>
          <w:szCs w:val="22"/>
        </w:rPr>
        <w:t xml:space="preserve">, </w:t>
      </w:r>
      <w:r w:rsidRPr="00EC6A75">
        <w:rPr>
          <w:i/>
          <w:sz w:val="22"/>
          <w:szCs w:val="22"/>
        </w:rPr>
        <w:t>VOC, SO</w:t>
      </w:r>
      <w:r w:rsidRPr="00EC6A75">
        <w:rPr>
          <w:i/>
          <w:sz w:val="22"/>
          <w:szCs w:val="22"/>
          <w:vertAlign w:val="subscript"/>
        </w:rPr>
        <w:t>2</w:t>
      </w:r>
      <w:r w:rsidR="00AE70FD">
        <w:rPr>
          <w:i/>
          <w:sz w:val="22"/>
          <w:szCs w:val="22"/>
        </w:rPr>
        <w:t xml:space="preserve">, </w:t>
      </w:r>
      <w:r>
        <w:rPr>
          <w:i/>
          <w:sz w:val="22"/>
          <w:szCs w:val="22"/>
        </w:rPr>
        <w:t>CO</w:t>
      </w:r>
      <w:r w:rsidR="00AE70FD">
        <w:rPr>
          <w:i/>
          <w:sz w:val="22"/>
          <w:szCs w:val="22"/>
        </w:rPr>
        <w:t>, and greenhouse gases (GHG)</w:t>
      </w:r>
      <w:r>
        <w:rPr>
          <w:i/>
          <w:sz w:val="22"/>
          <w:szCs w:val="22"/>
        </w:rPr>
        <w:t xml:space="preserve">. </w:t>
      </w:r>
      <w:r w:rsidRPr="00EC6A75">
        <w:rPr>
          <w:i/>
          <w:sz w:val="22"/>
          <w:szCs w:val="22"/>
        </w:rPr>
        <w:t xml:space="preserve"> The biomass-fueled boiler</w:t>
      </w:r>
      <w:r>
        <w:rPr>
          <w:i/>
          <w:sz w:val="22"/>
          <w:szCs w:val="22"/>
        </w:rPr>
        <w:t xml:space="preserve"> i</w:t>
      </w:r>
      <w:r w:rsidRPr="00EC6A75">
        <w:rPr>
          <w:i/>
          <w:sz w:val="22"/>
          <w:szCs w:val="22"/>
        </w:rPr>
        <w:t xml:space="preserve">s subject to the federal NSPS in Subpart Db (industrial boilers) of 40 CFR 60, which is adopted by reference in Rule 62-204.800, F.A.C.  NSPS Subpart Db for Industrial </w:t>
      </w:r>
      <w:r w:rsidRPr="00EC6A75">
        <w:rPr>
          <w:i/>
          <w:sz w:val="22"/>
          <w:szCs w:val="22"/>
        </w:rPr>
        <w:lastRenderedPageBreak/>
        <w:t>Boilers is provided in Appendix Db of this permit.</w:t>
      </w:r>
      <w:r w:rsidR="00AE70FD">
        <w:rPr>
          <w:i/>
          <w:sz w:val="22"/>
          <w:szCs w:val="22"/>
        </w:rPr>
        <w:t xml:space="preserve">  The boiler is also subject to the NESHAP in 40 CFR 63 Subpart DDDDD, for boilers at major sources of HAP.</w:t>
      </w:r>
      <w:r w:rsidRPr="00EC6A75">
        <w:rPr>
          <w:i/>
          <w:sz w:val="22"/>
          <w:szCs w:val="22"/>
        </w:rPr>
        <w:t>}</w:t>
      </w:r>
    </w:p>
    <w:p w:rsidR="00B4679C" w:rsidRPr="00EC6A75" w:rsidRDefault="00B4679C" w:rsidP="00B4679C">
      <w:pPr>
        <w:spacing w:after="120"/>
        <w:jc w:val="both"/>
        <w:rPr>
          <w:b/>
          <w:caps/>
          <w:sz w:val="22"/>
          <w:szCs w:val="22"/>
        </w:rPr>
      </w:pPr>
      <w:r w:rsidRPr="00EC6A75">
        <w:rPr>
          <w:b/>
          <w:caps/>
          <w:sz w:val="22"/>
          <w:szCs w:val="22"/>
        </w:rPr>
        <w:t>Equipment</w:t>
      </w:r>
    </w:p>
    <w:p w:rsidR="00B4679C" w:rsidRPr="00AD0F65" w:rsidRDefault="00B4679C" w:rsidP="00B4679C">
      <w:pPr>
        <w:numPr>
          <w:ilvl w:val="0"/>
          <w:numId w:val="36"/>
        </w:numPr>
        <w:spacing w:after="60"/>
        <w:rPr>
          <w:sz w:val="22"/>
          <w:szCs w:val="22"/>
        </w:rPr>
      </w:pPr>
      <w:r w:rsidRPr="00AD0F65">
        <w:rPr>
          <w:sz w:val="22"/>
          <w:szCs w:val="22"/>
          <w:u w:val="single"/>
        </w:rPr>
        <w:t>Construction of Biomass-Fueled Boiler</w:t>
      </w:r>
      <w:r w:rsidRPr="00AD0F65">
        <w:rPr>
          <w:sz w:val="22"/>
          <w:szCs w:val="22"/>
        </w:rPr>
        <w:t>:  The permittee is authorized to construct one</w:t>
      </w:r>
      <w:r>
        <w:rPr>
          <w:sz w:val="22"/>
          <w:szCs w:val="22"/>
        </w:rPr>
        <w:t xml:space="preserve"> biomass-fueled </w:t>
      </w:r>
      <w:r w:rsidRPr="00CC7253">
        <w:rPr>
          <w:sz w:val="22"/>
          <w:szCs w:val="22"/>
        </w:rPr>
        <w:t xml:space="preserve">hybrid suspension/stoker (grate) type boiler </w:t>
      </w:r>
      <w:r w:rsidRPr="00AD0F65">
        <w:rPr>
          <w:sz w:val="22"/>
          <w:szCs w:val="22"/>
        </w:rPr>
        <w:t xml:space="preserve">at the </w:t>
      </w:r>
      <w:r>
        <w:rPr>
          <w:sz w:val="22"/>
          <w:szCs w:val="22"/>
        </w:rPr>
        <w:t>HEF</w:t>
      </w:r>
      <w:r w:rsidRPr="00AD0F65">
        <w:rPr>
          <w:sz w:val="22"/>
          <w:szCs w:val="22"/>
        </w:rPr>
        <w:t xml:space="preserve"> facility with </w:t>
      </w:r>
      <w:r>
        <w:rPr>
          <w:sz w:val="22"/>
          <w:szCs w:val="22"/>
        </w:rPr>
        <w:t>maximum</w:t>
      </w:r>
      <w:r w:rsidRPr="00AD0F65">
        <w:rPr>
          <w:sz w:val="22"/>
          <w:szCs w:val="22"/>
        </w:rPr>
        <w:t xml:space="preserve"> </w:t>
      </w:r>
      <w:r>
        <w:rPr>
          <w:sz w:val="22"/>
          <w:szCs w:val="22"/>
        </w:rPr>
        <w:t>steam generation</w:t>
      </w:r>
      <w:r w:rsidRPr="00AD0F65">
        <w:rPr>
          <w:sz w:val="22"/>
          <w:szCs w:val="22"/>
        </w:rPr>
        <w:t xml:space="preserve"> rate</w:t>
      </w:r>
      <w:r>
        <w:rPr>
          <w:sz w:val="22"/>
          <w:szCs w:val="22"/>
        </w:rPr>
        <w:t>s</w:t>
      </w:r>
      <w:r w:rsidRPr="00AD0F65">
        <w:rPr>
          <w:sz w:val="22"/>
          <w:szCs w:val="22"/>
        </w:rPr>
        <w:t xml:space="preserve"> of </w:t>
      </w:r>
      <w:r>
        <w:rPr>
          <w:sz w:val="22"/>
          <w:szCs w:val="22"/>
        </w:rPr>
        <w:t>275,000 pounds per hour (lb/hr) on a 4-hour average basis and 250,000 lb</w:t>
      </w:r>
      <w:r w:rsidRPr="00AD0F65">
        <w:rPr>
          <w:sz w:val="22"/>
          <w:szCs w:val="22"/>
        </w:rPr>
        <w:t>/hr</w:t>
      </w:r>
      <w:r>
        <w:rPr>
          <w:sz w:val="22"/>
          <w:szCs w:val="22"/>
        </w:rPr>
        <w:t xml:space="preserve"> on a 24-hour average basis</w:t>
      </w:r>
      <w:r w:rsidRPr="00AD0F65">
        <w:rPr>
          <w:sz w:val="22"/>
          <w:szCs w:val="22"/>
        </w:rPr>
        <w:t xml:space="preserve"> for steam </w:t>
      </w:r>
      <w:r>
        <w:rPr>
          <w:sz w:val="22"/>
          <w:szCs w:val="22"/>
        </w:rPr>
        <w:t xml:space="preserve">and power </w:t>
      </w:r>
      <w:r w:rsidRPr="00AD0F65">
        <w:rPr>
          <w:sz w:val="22"/>
          <w:szCs w:val="22"/>
        </w:rPr>
        <w:t xml:space="preserve">generation.  The boiler </w:t>
      </w:r>
      <w:r>
        <w:rPr>
          <w:sz w:val="22"/>
          <w:szCs w:val="22"/>
        </w:rPr>
        <w:t>shall</w:t>
      </w:r>
      <w:r w:rsidRPr="00AD0F65">
        <w:rPr>
          <w:sz w:val="22"/>
          <w:szCs w:val="22"/>
        </w:rPr>
        <w:t xml:space="preserve"> have a multi-stage superheater</w:t>
      </w:r>
      <w:r>
        <w:rPr>
          <w:sz w:val="22"/>
          <w:szCs w:val="22"/>
        </w:rPr>
        <w:t>, air heater</w:t>
      </w:r>
      <w:r w:rsidRPr="00AD0F65">
        <w:rPr>
          <w:sz w:val="22"/>
          <w:szCs w:val="22"/>
        </w:rPr>
        <w:t xml:space="preserve"> and economizer. </w:t>
      </w:r>
      <w:r>
        <w:rPr>
          <w:sz w:val="22"/>
          <w:szCs w:val="22"/>
        </w:rPr>
        <w:t xml:space="preserve"> </w:t>
      </w:r>
      <w:r w:rsidRPr="00AD0F65">
        <w:rPr>
          <w:sz w:val="22"/>
          <w:szCs w:val="22"/>
        </w:rPr>
        <w:t xml:space="preserve">LNBs </w:t>
      </w:r>
      <w:r>
        <w:rPr>
          <w:sz w:val="22"/>
          <w:szCs w:val="22"/>
        </w:rPr>
        <w:t>shall</w:t>
      </w:r>
      <w:r w:rsidRPr="00AD0F65">
        <w:rPr>
          <w:sz w:val="22"/>
          <w:szCs w:val="22"/>
        </w:rPr>
        <w:t xml:space="preserve"> be utilized for </w:t>
      </w:r>
      <w:r>
        <w:rPr>
          <w:sz w:val="22"/>
          <w:szCs w:val="22"/>
        </w:rPr>
        <w:t>natural gas</w:t>
      </w:r>
      <w:r w:rsidRPr="00AD0F65">
        <w:rPr>
          <w:sz w:val="22"/>
          <w:szCs w:val="22"/>
        </w:rPr>
        <w:t xml:space="preserve"> firing. The boiler </w:t>
      </w:r>
      <w:r>
        <w:rPr>
          <w:sz w:val="22"/>
          <w:szCs w:val="22"/>
        </w:rPr>
        <w:t>shall</w:t>
      </w:r>
      <w:r w:rsidRPr="00AD0F65">
        <w:rPr>
          <w:sz w:val="22"/>
          <w:szCs w:val="22"/>
        </w:rPr>
        <w:t xml:space="preserve"> include:</w:t>
      </w:r>
    </w:p>
    <w:p w:rsidR="00B4679C" w:rsidRPr="00AD0F65" w:rsidRDefault="00B4679C" w:rsidP="00B4679C">
      <w:pPr>
        <w:numPr>
          <w:ilvl w:val="0"/>
          <w:numId w:val="41"/>
        </w:numPr>
        <w:spacing w:after="60"/>
        <w:ind w:left="720"/>
        <w:rPr>
          <w:sz w:val="22"/>
          <w:szCs w:val="22"/>
        </w:rPr>
      </w:pPr>
      <w:r>
        <w:rPr>
          <w:sz w:val="22"/>
          <w:szCs w:val="22"/>
        </w:rPr>
        <w:t>B</w:t>
      </w:r>
      <w:r w:rsidRPr="00AD0F65">
        <w:rPr>
          <w:sz w:val="22"/>
          <w:szCs w:val="22"/>
        </w:rPr>
        <w:t>iomass fuel feeders</w:t>
      </w:r>
      <w:r>
        <w:rPr>
          <w:sz w:val="22"/>
          <w:szCs w:val="22"/>
        </w:rPr>
        <w:t>;</w:t>
      </w:r>
    </w:p>
    <w:p w:rsidR="00B4679C" w:rsidRDefault="00B4679C" w:rsidP="00B4679C">
      <w:pPr>
        <w:numPr>
          <w:ilvl w:val="0"/>
          <w:numId w:val="41"/>
        </w:numPr>
        <w:spacing w:after="60"/>
        <w:ind w:left="720"/>
        <w:rPr>
          <w:sz w:val="22"/>
          <w:szCs w:val="22"/>
        </w:rPr>
      </w:pPr>
      <w:r>
        <w:rPr>
          <w:sz w:val="22"/>
          <w:szCs w:val="22"/>
        </w:rPr>
        <w:t>H</w:t>
      </w:r>
      <w:r w:rsidRPr="00AD0F65">
        <w:rPr>
          <w:sz w:val="22"/>
          <w:szCs w:val="22"/>
        </w:rPr>
        <w:t xml:space="preserve">igh-performance OFA system </w:t>
      </w:r>
      <w:r>
        <w:rPr>
          <w:sz w:val="22"/>
          <w:szCs w:val="22"/>
        </w:rPr>
        <w:t>consisting of</w:t>
      </w:r>
      <w:r w:rsidRPr="00AD0F65">
        <w:rPr>
          <w:sz w:val="22"/>
          <w:szCs w:val="22"/>
        </w:rPr>
        <w:t xml:space="preserve"> air headers</w:t>
      </w:r>
      <w:r>
        <w:rPr>
          <w:sz w:val="22"/>
          <w:szCs w:val="22"/>
        </w:rPr>
        <w:t>,</w:t>
      </w:r>
      <w:r w:rsidRPr="00AD0F65">
        <w:rPr>
          <w:sz w:val="22"/>
          <w:szCs w:val="22"/>
        </w:rPr>
        <w:t xml:space="preserve"> air nozzles</w:t>
      </w:r>
      <w:r>
        <w:rPr>
          <w:sz w:val="22"/>
          <w:szCs w:val="22"/>
        </w:rPr>
        <w:t>,</w:t>
      </w:r>
      <w:r w:rsidRPr="00AD0F65">
        <w:rPr>
          <w:sz w:val="22"/>
          <w:szCs w:val="22"/>
        </w:rPr>
        <w:t xml:space="preserve"> dampers </w:t>
      </w:r>
      <w:r>
        <w:rPr>
          <w:sz w:val="22"/>
          <w:szCs w:val="22"/>
        </w:rPr>
        <w:t xml:space="preserve">and an </w:t>
      </w:r>
      <w:r w:rsidRPr="00AD0F65">
        <w:rPr>
          <w:sz w:val="22"/>
          <w:szCs w:val="22"/>
        </w:rPr>
        <w:t xml:space="preserve">OFA fan; </w:t>
      </w:r>
    </w:p>
    <w:p w:rsidR="00B4679C" w:rsidRDefault="00B4679C" w:rsidP="00B4679C">
      <w:pPr>
        <w:numPr>
          <w:ilvl w:val="0"/>
          <w:numId w:val="41"/>
        </w:numPr>
        <w:spacing w:after="60"/>
        <w:ind w:left="720"/>
        <w:rPr>
          <w:sz w:val="22"/>
          <w:szCs w:val="22"/>
        </w:rPr>
      </w:pPr>
      <w:r>
        <w:rPr>
          <w:sz w:val="22"/>
          <w:szCs w:val="22"/>
        </w:rPr>
        <w:t>S</w:t>
      </w:r>
      <w:r w:rsidRPr="00AD0F65">
        <w:rPr>
          <w:sz w:val="22"/>
          <w:szCs w:val="22"/>
        </w:rPr>
        <w:t xml:space="preserve">oot blowers; </w:t>
      </w:r>
    </w:p>
    <w:p w:rsidR="00B4679C" w:rsidRPr="00AD0F65" w:rsidRDefault="00B4679C" w:rsidP="00B4679C">
      <w:pPr>
        <w:numPr>
          <w:ilvl w:val="0"/>
          <w:numId w:val="41"/>
        </w:numPr>
        <w:spacing w:after="60"/>
        <w:ind w:left="720"/>
        <w:rPr>
          <w:sz w:val="22"/>
          <w:szCs w:val="22"/>
        </w:rPr>
      </w:pPr>
      <w:r>
        <w:rPr>
          <w:sz w:val="22"/>
          <w:szCs w:val="22"/>
        </w:rPr>
        <w:t>F</w:t>
      </w:r>
      <w:r w:rsidRPr="00AD0F65">
        <w:rPr>
          <w:sz w:val="22"/>
          <w:szCs w:val="22"/>
        </w:rPr>
        <w:t>orced draft</w:t>
      </w:r>
      <w:r>
        <w:rPr>
          <w:sz w:val="22"/>
          <w:szCs w:val="22"/>
        </w:rPr>
        <w:t xml:space="preserve"> (FD)</w:t>
      </w:r>
      <w:r w:rsidRPr="00AD0F65">
        <w:rPr>
          <w:sz w:val="22"/>
          <w:szCs w:val="22"/>
        </w:rPr>
        <w:t xml:space="preserve"> fan</w:t>
      </w:r>
      <w:r>
        <w:rPr>
          <w:sz w:val="22"/>
          <w:szCs w:val="22"/>
        </w:rPr>
        <w:t>;</w:t>
      </w:r>
    </w:p>
    <w:p w:rsidR="00B4679C" w:rsidRPr="00AD0F65" w:rsidRDefault="00B4679C" w:rsidP="00B4679C">
      <w:pPr>
        <w:numPr>
          <w:ilvl w:val="0"/>
          <w:numId w:val="41"/>
        </w:numPr>
        <w:spacing w:after="60"/>
        <w:ind w:left="720"/>
        <w:rPr>
          <w:sz w:val="22"/>
          <w:szCs w:val="22"/>
        </w:rPr>
      </w:pPr>
      <w:r>
        <w:rPr>
          <w:sz w:val="22"/>
          <w:szCs w:val="22"/>
        </w:rPr>
        <w:t>I</w:t>
      </w:r>
      <w:r w:rsidRPr="00AD0F65">
        <w:rPr>
          <w:sz w:val="22"/>
          <w:szCs w:val="22"/>
        </w:rPr>
        <w:t>nduced draft (ID) fan</w:t>
      </w:r>
      <w:r>
        <w:rPr>
          <w:sz w:val="22"/>
          <w:szCs w:val="22"/>
        </w:rPr>
        <w:t xml:space="preserve">; </w:t>
      </w:r>
    </w:p>
    <w:p w:rsidR="00B4679C" w:rsidRDefault="00B4679C" w:rsidP="00B4679C">
      <w:pPr>
        <w:numPr>
          <w:ilvl w:val="0"/>
          <w:numId w:val="41"/>
        </w:numPr>
        <w:spacing w:after="60"/>
        <w:ind w:left="720"/>
        <w:rPr>
          <w:sz w:val="22"/>
          <w:szCs w:val="22"/>
        </w:rPr>
      </w:pPr>
      <w:r>
        <w:rPr>
          <w:sz w:val="22"/>
          <w:szCs w:val="22"/>
        </w:rPr>
        <w:t>P</w:t>
      </w:r>
      <w:r w:rsidRPr="00AD0F65">
        <w:rPr>
          <w:sz w:val="22"/>
          <w:szCs w:val="22"/>
        </w:rPr>
        <w:t>neumatic distribution air fans</w:t>
      </w:r>
      <w:r>
        <w:rPr>
          <w:sz w:val="22"/>
          <w:szCs w:val="22"/>
        </w:rPr>
        <w:t>;</w:t>
      </w:r>
      <w:r w:rsidRPr="002335E7">
        <w:rPr>
          <w:sz w:val="22"/>
          <w:szCs w:val="22"/>
        </w:rPr>
        <w:t xml:space="preserve"> </w:t>
      </w:r>
      <w:r>
        <w:rPr>
          <w:sz w:val="22"/>
          <w:szCs w:val="22"/>
        </w:rPr>
        <w:t>and</w:t>
      </w:r>
    </w:p>
    <w:p w:rsidR="00B4679C" w:rsidRDefault="00B4679C" w:rsidP="00B4679C">
      <w:pPr>
        <w:numPr>
          <w:ilvl w:val="0"/>
          <w:numId w:val="41"/>
        </w:numPr>
        <w:spacing w:after="120"/>
        <w:ind w:left="720"/>
        <w:rPr>
          <w:sz w:val="22"/>
          <w:szCs w:val="22"/>
        </w:rPr>
      </w:pPr>
      <w:r>
        <w:rPr>
          <w:sz w:val="22"/>
          <w:szCs w:val="22"/>
        </w:rPr>
        <w:t>Vibrating grate for ash removal.</w:t>
      </w:r>
    </w:p>
    <w:p w:rsidR="00B4679C" w:rsidRDefault="00B4679C" w:rsidP="00B4679C">
      <w:pPr>
        <w:numPr>
          <w:ilvl w:val="0"/>
          <w:numId w:val="41"/>
        </w:numPr>
        <w:spacing w:after="120"/>
        <w:ind w:left="720"/>
        <w:rPr>
          <w:sz w:val="22"/>
          <w:szCs w:val="22"/>
        </w:rPr>
      </w:pPr>
      <w:r>
        <w:rPr>
          <w:sz w:val="22"/>
          <w:szCs w:val="22"/>
        </w:rPr>
        <w:t>One steam turbine electrical generator (STG).</w:t>
      </w:r>
    </w:p>
    <w:p w:rsidR="00B4679C" w:rsidRDefault="00B4679C" w:rsidP="00B4679C">
      <w:pPr>
        <w:spacing w:after="120"/>
        <w:ind w:left="360"/>
        <w:rPr>
          <w:sz w:val="22"/>
          <w:szCs w:val="22"/>
        </w:rPr>
      </w:pPr>
      <w:r w:rsidRPr="00EC6A75">
        <w:rPr>
          <w:sz w:val="22"/>
          <w:szCs w:val="22"/>
        </w:rPr>
        <w:t>[Application No</w:t>
      </w:r>
      <w:r w:rsidR="00102199">
        <w:rPr>
          <w:sz w:val="22"/>
          <w:szCs w:val="22"/>
        </w:rPr>
        <w:t>s</w:t>
      </w:r>
      <w:r w:rsidRPr="00EC6A75">
        <w:rPr>
          <w:sz w:val="22"/>
          <w:szCs w:val="22"/>
        </w:rPr>
        <w:t xml:space="preserve">. </w:t>
      </w:r>
      <w:r>
        <w:rPr>
          <w:sz w:val="22"/>
          <w:szCs w:val="22"/>
        </w:rPr>
        <w:t>0550063</w:t>
      </w:r>
      <w:r w:rsidRPr="00EC6A75">
        <w:rPr>
          <w:sz w:val="22"/>
          <w:szCs w:val="22"/>
        </w:rPr>
        <w:t>-001-AC</w:t>
      </w:r>
      <w:r w:rsidR="00102199">
        <w:rPr>
          <w:sz w:val="22"/>
          <w:szCs w:val="22"/>
        </w:rPr>
        <w:t xml:space="preserve"> and 0550063-004-AC</w:t>
      </w:r>
      <w:r w:rsidRPr="00EC6A75">
        <w:rPr>
          <w:sz w:val="22"/>
          <w:szCs w:val="22"/>
        </w:rPr>
        <w:t>]</w:t>
      </w:r>
    </w:p>
    <w:p w:rsidR="00B4679C" w:rsidRPr="00EC6A75" w:rsidRDefault="00B4679C" w:rsidP="00B4679C">
      <w:pPr>
        <w:numPr>
          <w:ilvl w:val="0"/>
          <w:numId w:val="36"/>
        </w:numPr>
        <w:spacing w:after="120"/>
        <w:rPr>
          <w:sz w:val="22"/>
          <w:szCs w:val="22"/>
        </w:rPr>
      </w:pPr>
      <w:r w:rsidRPr="00EC6A75">
        <w:rPr>
          <w:sz w:val="22"/>
          <w:szCs w:val="22"/>
          <w:u w:val="single"/>
        </w:rPr>
        <w:t>Air Pollution Control Equipment</w:t>
      </w:r>
      <w:r w:rsidRPr="00EC6A75">
        <w:rPr>
          <w:sz w:val="22"/>
          <w:szCs w:val="22"/>
        </w:rPr>
        <w:t xml:space="preserve">:  To comply with the emission standards of this </w:t>
      </w:r>
      <w:r>
        <w:rPr>
          <w:sz w:val="22"/>
          <w:szCs w:val="22"/>
        </w:rPr>
        <w:t>subsection</w:t>
      </w:r>
      <w:r w:rsidRPr="00EC6A75">
        <w:rPr>
          <w:sz w:val="22"/>
          <w:szCs w:val="22"/>
        </w:rPr>
        <w:t xml:space="preserve">, the permittee shall install the following air pollution control equipment on </w:t>
      </w:r>
      <w:r>
        <w:rPr>
          <w:sz w:val="22"/>
          <w:szCs w:val="22"/>
        </w:rPr>
        <w:t>the biomass</w:t>
      </w:r>
      <w:r w:rsidRPr="00EC6A75">
        <w:rPr>
          <w:sz w:val="22"/>
          <w:szCs w:val="22"/>
        </w:rPr>
        <w:t xml:space="preserve"> boiler.</w:t>
      </w:r>
    </w:p>
    <w:p w:rsidR="00B4679C" w:rsidRPr="001F571B" w:rsidRDefault="00B4679C" w:rsidP="00B4679C">
      <w:pPr>
        <w:numPr>
          <w:ilvl w:val="0"/>
          <w:numId w:val="7"/>
        </w:numPr>
        <w:spacing w:after="120"/>
        <w:rPr>
          <w:i/>
          <w:sz w:val="22"/>
          <w:szCs w:val="22"/>
        </w:rPr>
      </w:pPr>
      <w:r w:rsidRPr="001F571B">
        <w:rPr>
          <w:i/>
          <w:sz w:val="22"/>
          <w:szCs w:val="22"/>
        </w:rPr>
        <w:t>Wet Sand Separator (Cyclone)</w:t>
      </w:r>
      <w:r w:rsidRPr="001F571B">
        <w:rPr>
          <w:sz w:val="22"/>
          <w:szCs w:val="22"/>
        </w:rPr>
        <w:t xml:space="preserve">:  The permittee shall design, install, operate and maintain a wet sand separator to remove fine sand particles from the flue gas exhaust prior to the ESP.  The wet sand separator shall be on line and functioning properly whenever the boiler is in operation.  If necessary, the wet sand separator shall be modified to aid in the removal of acid gases to meet the emission limits </w:t>
      </w:r>
      <w:r w:rsidRPr="000422DA">
        <w:rPr>
          <w:sz w:val="22"/>
          <w:szCs w:val="22"/>
        </w:rPr>
        <w:t>specified</w:t>
      </w:r>
      <w:r w:rsidRPr="001F571B">
        <w:rPr>
          <w:sz w:val="22"/>
          <w:szCs w:val="22"/>
        </w:rPr>
        <w:t xml:space="preserve"> </w:t>
      </w:r>
      <w:r>
        <w:rPr>
          <w:sz w:val="22"/>
          <w:szCs w:val="22"/>
        </w:rPr>
        <w:t>in</w:t>
      </w:r>
      <w:r w:rsidRPr="001F571B">
        <w:rPr>
          <w:sz w:val="22"/>
          <w:szCs w:val="22"/>
        </w:rPr>
        <w:t xml:space="preserve"> this subsection.</w:t>
      </w:r>
    </w:p>
    <w:p w:rsidR="00B4679C" w:rsidRPr="00EC6A75" w:rsidRDefault="00B4679C" w:rsidP="00B4679C">
      <w:pPr>
        <w:numPr>
          <w:ilvl w:val="0"/>
          <w:numId w:val="7"/>
        </w:numPr>
        <w:spacing w:after="120"/>
        <w:rPr>
          <w:sz w:val="22"/>
          <w:szCs w:val="22"/>
        </w:rPr>
      </w:pPr>
      <w:r w:rsidRPr="004A39F2">
        <w:rPr>
          <w:i/>
          <w:sz w:val="22"/>
          <w:szCs w:val="22"/>
        </w:rPr>
        <w:t>ES</w:t>
      </w:r>
      <w:r>
        <w:rPr>
          <w:i/>
          <w:sz w:val="22"/>
          <w:szCs w:val="22"/>
        </w:rPr>
        <w:t>P</w:t>
      </w:r>
      <w:r w:rsidRPr="00EC6A75">
        <w:rPr>
          <w:sz w:val="22"/>
          <w:szCs w:val="22"/>
        </w:rPr>
        <w:t>:  The permittee shall design, install, operate and mai</w:t>
      </w:r>
      <w:r>
        <w:rPr>
          <w:sz w:val="22"/>
          <w:szCs w:val="22"/>
        </w:rPr>
        <w:t xml:space="preserve">ntain an ESP </w:t>
      </w:r>
      <w:r w:rsidRPr="00EC6A75">
        <w:rPr>
          <w:sz w:val="22"/>
          <w:szCs w:val="22"/>
        </w:rPr>
        <w:t xml:space="preserve">to remove PM from the flue gas exhaust and achieve the PM standards specified in this </w:t>
      </w:r>
      <w:r>
        <w:rPr>
          <w:sz w:val="22"/>
          <w:szCs w:val="22"/>
        </w:rPr>
        <w:t>sub</w:t>
      </w:r>
      <w:r w:rsidRPr="00EC6A75">
        <w:rPr>
          <w:sz w:val="22"/>
          <w:szCs w:val="22"/>
        </w:rPr>
        <w:t xml:space="preserve">section.  </w:t>
      </w:r>
      <w:r w:rsidRPr="00126FC4">
        <w:rPr>
          <w:sz w:val="22"/>
          <w:szCs w:val="22"/>
        </w:rPr>
        <w:t>During startup conditions, the ESP shall be on line and functioning properly prior to combusting any biomass.  During normal operation, the ESP shall be on</w:t>
      </w:r>
      <w:r>
        <w:rPr>
          <w:sz w:val="22"/>
          <w:szCs w:val="22"/>
        </w:rPr>
        <w:t xml:space="preserve"> </w:t>
      </w:r>
      <w:r w:rsidRPr="00126FC4">
        <w:rPr>
          <w:sz w:val="22"/>
          <w:szCs w:val="22"/>
        </w:rPr>
        <w:t xml:space="preserve">line and functioning properly </w:t>
      </w:r>
      <w:proofErr w:type="gramStart"/>
      <w:r w:rsidRPr="00126FC4">
        <w:rPr>
          <w:sz w:val="22"/>
          <w:szCs w:val="22"/>
        </w:rPr>
        <w:t>at all times</w:t>
      </w:r>
      <w:proofErr w:type="gramEnd"/>
      <w:r w:rsidRPr="00126FC4">
        <w:rPr>
          <w:sz w:val="22"/>
          <w:szCs w:val="22"/>
        </w:rPr>
        <w:t>.</w:t>
      </w:r>
      <w:r>
        <w:rPr>
          <w:sz w:val="22"/>
          <w:szCs w:val="22"/>
        </w:rPr>
        <w:t xml:space="preserve">  </w:t>
      </w:r>
    </w:p>
    <w:p w:rsidR="00B4679C" w:rsidRDefault="00B4679C" w:rsidP="00B4679C">
      <w:pPr>
        <w:numPr>
          <w:ilvl w:val="0"/>
          <w:numId w:val="7"/>
        </w:numPr>
        <w:spacing w:after="60"/>
        <w:rPr>
          <w:sz w:val="22"/>
          <w:szCs w:val="22"/>
        </w:rPr>
      </w:pPr>
      <w:r w:rsidRPr="004A39F2">
        <w:rPr>
          <w:i/>
          <w:sz w:val="22"/>
          <w:szCs w:val="22"/>
        </w:rPr>
        <w:t>SNCR</w:t>
      </w:r>
      <w:r w:rsidRPr="00EC6A75">
        <w:rPr>
          <w:sz w:val="22"/>
          <w:szCs w:val="22"/>
        </w:rPr>
        <w:t>:  The permittee</w:t>
      </w:r>
      <w:r>
        <w:rPr>
          <w:sz w:val="22"/>
          <w:szCs w:val="22"/>
        </w:rPr>
        <w:t xml:space="preserve"> shall design, install, operate</w:t>
      </w:r>
      <w:r w:rsidRPr="00EC6A75">
        <w:rPr>
          <w:sz w:val="22"/>
          <w:szCs w:val="22"/>
        </w:rPr>
        <w:t xml:space="preserve"> and maintain a urea</w:t>
      </w:r>
      <w:r>
        <w:rPr>
          <w:sz w:val="22"/>
          <w:szCs w:val="22"/>
        </w:rPr>
        <w:t xml:space="preserve"> or </w:t>
      </w:r>
      <w:r>
        <w:rPr>
          <w:iCs/>
          <w:sz w:val="22"/>
          <w:szCs w:val="22"/>
        </w:rPr>
        <w:t>NH</w:t>
      </w:r>
      <w:r w:rsidRPr="002D435D">
        <w:rPr>
          <w:iCs/>
          <w:sz w:val="22"/>
          <w:szCs w:val="22"/>
          <w:vertAlign w:val="subscript"/>
        </w:rPr>
        <w:t>3</w:t>
      </w:r>
      <w:r w:rsidRPr="00EC6A75">
        <w:rPr>
          <w:sz w:val="22"/>
          <w:szCs w:val="22"/>
        </w:rPr>
        <w:t xml:space="preserve"> based SNCR system to reduce NO</w:t>
      </w:r>
      <w:r w:rsidRPr="00EC6A75">
        <w:rPr>
          <w:sz w:val="22"/>
          <w:szCs w:val="22"/>
          <w:vertAlign w:val="subscript"/>
        </w:rPr>
        <w:t>X</w:t>
      </w:r>
      <w:r w:rsidRPr="00EC6A75">
        <w:rPr>
          <w:sz w:val="22"/>
          <w:szCs w:val="22"/>
        </w:rPr>
        <w:t xml:space="preserve"> emissions in the flue gas exhaust and achieve the NO</w:t>
      </w:r>
      <w:r w:rsidRPr="00EC6A75">
        <w:rPr>
          <w:sz w:val="22"/>
          <w:szCs w:val="22"/>
          <w:vertAlign w:val="subscript"/>
        </w:rPr>
        <w:t>X</w:t>
      </w:r>
      <w:r w:rsidRPr="00EC6A75">
        <w:rPr>
          <w:sz w:val="22"/>
          <w:szCs w:val="22"/>
        </w:rPr>
        <w:t xml:space="preserve"> emissions standard specified in this subsection.  </w:t>
      </w:r>
      <w:r w:rsidRPr="00126FC4">
        <w:rPr>
          <w:sz w:val="22"/>
          <w:szCs w:val="22"/>
        </w:rPr>
        <w:t>The SNCR system shall be on line and functioning properly whenever the boiler is in operation, other than during startup conditions.  During startup conditions, the SNCR manufacturer’s instructions shall be followed regarding operation of the system.</w:t>
      </w:r>
    </w:p>
    <w:p w:rsidR="00B4679C" w:rsidRDefault="00B4679C" w:rsidP="00B4679C">
      <w:pPr>
        <w:numPr>
          <w:ilvl w:val="0"/>
          <w:numId w:val="7"/>
        </w:numPr>
        <w:spacing w:after="60"/>
        <w:rPr>
          <w:sz w:val="22"/>
          <w:szCs w:val="22"/>
        </w:rPr>
      </w:pPr>
      <w:r w:rsidRPr="00EE5BD9">
        <w:rPr>
          <w:bCs/>
          <w:i/>
          <w:sz w:val="22"/>
          <w:szCs w:val="22"/>
        </w:rPr>
        <w:t>Ox-</w:t>
      </w:r>
      <w:r>
        <w:rPr>
          <w:bCs/>
          <w:i/>
          <w:sz w:val="22"/>
          <w:szCs w:val="22"/>
        </w:rPr>
        <w:t>c</w:t>
      </w:r>
      <w:r w:rsidRPr="00EE5BD9">
        <w:rPr>
          <w:bCs/>
          <w:i/>
          <w:sz w:val="22"/>
          <w:szCs w:val="22"/>
        </w:rPr>
        <w:t>at</w:t>
      </w:r>
      <w:r w:rsidRPr="00EE5BD9">
        <w:rPr>
          <w:sz w:val="22"/>
          <w:szCs w:val="22"/>
        </w:rPr>
        <w:t xml:space="preserve">:  </w:t>
      </w:r>
      <w:r>
        <w:rPr>
          <w:sz w:val="22"/>
          <w:szCs w:val="22"/>
        </w:rPr>
        <w:t>T</w:t>
      </w:r>
      <w:r w:rsidRPr="00EE5BD9">
        <w:rPr>
          <w:sz w:val="22"/>
          <w:szCs w:val="22"/>
        </w:rPr>
        <w:t xml:space="preserve">he permittee shall </w:t>
      </w:r>
      <w:r>
        <w:rPr>
          <w:sz w:val="22"/>
          <w:szCs w:val="22"/>
        </w:rPr>
        <w:t>install a</w:t>
      </w:r>
      <w:r w:rsidRPr="00453F3D">
        <w:rPr>
          <w:sz w:val="22"/>
          <w:szCs w:val="22"/>
        </w:rPr>
        <w:t xml:space="preserve">n </w:t>
      </w:r>
      <w:r>
        <w:rPr>
          <w:sz w:val="22"/>
          <w:szCs w:val="22"/>
        </w:rPr>
        <w:t>Ox-cat</w:t>
      </w:r>
      <w:r w:rsidRPr="00453F3D">
        <w:rPr>
          <w:sz w:val="22"/>
          <w:szCs w:val="22"/>
        </w:rPr>
        <w:t xml:space="preserve"> </w:t>
      </w:r>
      <w:r>
        <w:rPr>
          <w:sz w:val="22"/>
          <w:szCs w:val="22"/>
        </w:rPr>
        <w:t xml:space="preserve">system </w:t>
      </w:r>
      <w:r w:rsidRPr="00453F3D">
        <w:rPr>
          <w:sz w:val="22"/>
          <w:szCs w:val="22"/>
        </w:rPr>
        <w:t>to control</w:t>
      </w:r>
      <w:r>
        <w:rPr>
          <w:sz w:val="22"/>
          <w:szCs w:val="22"/>
        </w:rPr>
        <w:t xml:space="preserve">, in conjunction with GCP, emissions of </w:t>
      </w:r>
      <w:r w:rsidRPr="00453F3D">
        <w:rPr>
          <w:sz w:val="22"/>
          <w:szCs w:val="22"/>
        </w:rPr>
        <w:t xml:space="preserve">CO to the standards specified in this </w:t>
      </w:r>
      <w:r>
        <w:rPr>
          <w:sz w:val="22"/>
          <w:szCs w:val="22"/>
        </w:rPr>
        <w:t>sub</w:t>
      </w:r>
      <w:r w:rsidRPr="00453F3D">
        <w:rPr>
          <w:sz w:val="22"/>
          <w:szCs w:val="22"/>
        </w:rPr>
        <w:t>section.</w:t>
      </w:r>
      <w:r>
        <w:rPr>
          <w:sz w:val="22"/>
          <w:szCs w:val="22"/>
        </w:rPr>
        <w:t xml:space="preserve">  The installation of the Ox-cat system is initially experimental in nature to determine if the Ox-cat catalyst lifetime is adversely effected by the alkali nature of the flue gas stream.  </w:t>
      </w:r>
      <w:r w:rsidRPr="008530D1">
        <w:rPr>
          <w:sz w:val="22"/>
          <w:szCs w:val="22"/>
        </w:rPr>
        <w:t xml:space="preserve">After 24 months of initial </w:t>
      </w:r>
      <w:r>
        <w:rPr>
          <w:sz w:val="22"/>
          <w:szCs w:val="22"/>
        </w:rPr>
        <w:t>Ox-cat</w:t>
      </w:r>
      <w:r w:rsidRPr="008530D1">
        <w:rPr>
          <w:sz w:val="22"/>
          <w:szCs w:val="22"/>
        </w:rPr>
        <w:t xml:space="preserve"> operation, a test report per </w:t>
      </w:r>
      <w:r w:rsidRPr="008530D1">
        <w:rPr>
          <w:b/>
          <w:sz w:val="22"/>
          <w:szCs w:val="22"/>
        </w:rPr>
        <w:t xml:space="preserve">Specific Condition </w:t>
      </w:r>
      <w:r w:rsidR="00822C41">
        <w:rPr>
          <w:b/>
          <w:sz w:val="22"/>
          <w:szCs w:val="22"/>
        </w:rPr>
        <w:fldChar w:fldCharType="begin"/>
      </w:r>
      <w:r w:rsidR="00822C41">
        <w:rPr>
          <w:b/>
          <w:sz w:val="22"/>
          <w:szCs w:val="22"/>
        </w:rPr>
        <w:instrText xml:space="preserve"> REF _Ref484437037 \r \h </w:instrText>
      </w:r>
      <w:r w:rsidR="00822C41">
        <w:rPr>
          <w:b/>
          <w:sz w:val="22"/>
          <w:szCs w:val="22"/>
        </w:rPr>
      </w:r>
      <w:r w:rsidR="00822C41">
        <w:rPr>
          <w:b/>
          <w:sz w:val="22"/>
          <w:szCs w:val="22"/>
        </w:rPr>
        <w:fldChar w:fldCharType="separate"/>
      </w:r>
      <w:r w:rsidR="00AF58F6">
        <w:rPr>
          <w:b/>
          <w:sz w:val="22"/>
          <w:szCs w:val="22"/>
        </w:rPr>
        <w:t>11</w:t>
      </w:r>
      <w:r w:rsidR="00822C41">
        <w:rPr>
          <w:b/>
          <w:sz w:val="22"/>
          <w:szCs w:val="22"/>
        </w:rPr>
        <w:fldChar w:fldCharType="end"/>
      </w:r>
      <w:r w:rsidRPr="008530D1">
        <w:rPr>
          <w:sz w:val="22"/>
          <w:szCs w:val="22"/>
        </w:rPr>
        <w:t xml:space="preserve"> of this subsection will be submitted to the Department describing </w:t>
      </w:r>
      <w:r>
        <w:rPr>
          <w:sz w:val="22"/>
          <w:szCs w:val="22"/>
        </w:rPr>
        <w:t>Ox-cat</w:t>
      </w:r>
      <w:r w:rsidRPr="008530D1">
        <w:rPr>
          <w:sz w:val="22"/>
          <w:szCs w:val="22"/>
        </w:rPr>
        <w:t xml:space="preserve"> performance versus time </w:t>
      </w:r>
      <w:proofErr w:type="gramStart"/>
      <w:r w:rsidRPr="008530D1">
        <w:rPr>
          <w:sz w:val="22"/>
          <w:szCs w:val="22"/>
        </w:rPr>
        <w:t>with regard to</w:t>
      </w:r>
      <w:proofErr w:type="gramEnd"/>
      <w:r w:rsidRPr="008530D1">
        <w:rPr>
          <w:sz w:val="22"/>
          <w:szCs w:val="22"/>
        </w:rPr>
        <w:t xml:space="preserve"> CO emissions.  </w:t>
      </w:r>
    </w:p>
    <w:p w:rsidR="00B4679C" w:rsidRPr="00AF58F6" w:rsidRDefault="00B4679C" w:rsidP="00B4679C">
      <w:pPr>
        <w:numPr>
          <w:ilvl w:val="0"/>
          <w:numId w:val="7"/>
        </w:numPr>
        <w:spacing w:after="60"/>
        <w:rPr>
          <w:sz w:val="22"/>
          <w:szCs w:val="22"/>
        </w:rPr>
      </w:pPr>
      <w:r w:rsidRPr="004A39F2">
        <w:rPr>
          <w:i/>
          <w:sz w:val="22"/>
          <w:szCs w:val="22"/>
        </w:rPr>
        <w:t>Circumvention</w:t>
      </w:r>
      <w:r w:rsidRPr="00EC6A75">
        <w:rPr>
          <w:sz w:val="22"/>
          <w:szCs w:val="22"/>
        </w:rPr>
        <w:t xml:space="preserve">:  The permittee shall not circumvent the air pollution control equipment or allow the </w:t>
      </w:r>
      <w:r w:rsidRPr="00AF58F6">
        <w:rPr>
          <w:sz w:val="22"/>
          <w:szCs w:val="22"/>
        </w:rPr>
        <w:t>emission of air pollutants without this equipment operating properly.  [Rule 62-210.650, F.A.C.]</w:t>
      </w:r>
    </w:p>
    <w:p w:rsidR="00AE70FD" w:rsidRPr="00AF58F6" w:rsidRDefault="00AE70FD" w:rsidP="00AE70FD">
      <w:pPr>
        <w:numPr>
          <w:ilvl w:val="0"/>
          <w:numId w:val="7"/>
        </w:numPr>
        <w:spacing w:after="60"/>
        <w:rPr>
          <w:bCs/>
          <w:sz w:val="22"/>
          <w:szCs w:val="22"/>
          <w:u w:val="double"/>
        </w:rPr>
      </w:pPr>
      <w:r w:rsidRPr="00AF58F6">
        <w:rPr>
          <w:i/>
          <w:sz w:val="22"/>
          <w:szCs w:val="22"/>
        </w:rPr>
        <w:t>DSIS</w:t>
      </w:r>
      <w:r w:rsidRPr="00AF58F6">
        <w:rPr>
          <w:sz w:val="22"/>
          <w:szCs w:val="22"/>
        </w:rPr>
        <w:t>:  The permittee shall leave space for the installation of a DSIS to inject lime, trona or sodium bicarbonate into the flue gas to control SO</w:t>
      </w:r>
      <w:r w:rsidRPr="00AF58F6">
        <w:rPr>
          <w:sz w:val="22"/>
          <w:szCs w:val="22"/>
          <w:vertAlign w:val="subscript"/>
        </w:rPr>
        <w:t>2</w:t>
      </w:r>
      <w:r w:rsidRPr="00AF58F6">
        <w:rPr>
          <w:sz w:val="22"/>
          <w:szCs w:val="22"/>
        </w:rPr>
        <w:t xml:space="preserve"> emissions to the limit specified in this subsection.  The DSIS will also help control acid gas HAP emissions.  </w:t>
      </w:r>
      <w:r w:rsidRPr="00AF58F6">
        <w:rPr>
          <w:bCs/>
          <w:sz w:val="22"/>
          <w:szCs w:val="22"/>
        </w:rPr>
        <w:t>The SO</w:t>
      </w:r>
      <w:r w:rsidRPr="00AF58F6">
        <w:rPr>
          <w:bCs/>
          <w:sz w:val="22"/>
          <w:szCs w:val="22"/>
          <w:vertAlign w:val="subscript"/>
        </w:rPr>
        <w:t>2</w:t>
      </w:r>
      <w:r w:rsidRPr="00AF58F6">
        <w:rPr>
          <w:bCs/>
          <w:sz w:val="22"/>
          <w:szCs w:val="22"/>
        </w:rPr>
        <w:t xml:space="preserve"> CEMS output data expressed in lbs/hr averaged </w:t>
      </w:r>
      <w:r w:rsidRPr="00AF58F6">
        <w:rPr>
          <w:bCs/>
          <w:sz w:val="22"/>
          <w:szCs w:val="22"/>
        </w:rPr>
        <w:lastRenderedPageBreak/>
        <w:t xml:space="preserve">over a 24-hour period shall be reviewed by plant personnel on a daily and monthly basis to determine if installation and </w:t>
      </w:r>
      <w:r w:rsidR="00896ED6" w:rsidRPr="00AF58F6">
        <w:rPr>
          <w:bCs/>
          <w:sz w:val="22"/>
          <w:szCs w:val="22"/>
        </w:rPr>
        <w:t xml:space="preserve">operation of a DSIS is necessary </w:t>
      </w:r>
      <w:r w:rsidRPr="00AF58F6">
        <w:rPr>
          <w:bCs/>
          <w:sz w:val="22"/>
          <w:szCs w:val="22"/>
        </w:rPr>
        <w:t>to ensure the HCl and SO</w:t>
      </w:r>
      <w:r w:rsidRPr="00AF58F6">
        <w:rPr>
          <w:bCs/>
          <w:sz w:val="22"/>
          <w:szCs w:val="22"/>
          <w:vertAlign w:val="subscript"/>
        </w:rPr>
        <w:t>2</w:t>
      </w:r>
      <w:r w:rsidRPr="00AF58F6">
        <w:rPr>
          <w:bCs/>
          <w:sz w:val="22"/>
          <w:szCs w:val="22"/>
        </w:rPr>
        <w:t xml:space="preserve"> emission.  CEMS</w:t>
      </w:r>
      <w:r w:rsidR="008B4A84" w:rsidRPr="00AF58F6">
        <w:rPr>
          <w:bCs/>
          <w:sz w:val="22"/>
          <w:szCs w:val="22"/>
        </w:rPr>
        <w:t>-</w:t>
      </w:r>
      <w:r w:rsidRPr="00AF58F6">
        <w:rPr>
          <w:bCs/>
          <w:sz w:val="22"/>
          <w:szCs w:val="22"/>
        </w:rPr>
        <w:t>based SO</w:t>
      </w:r>
      <w:r w:rsidRPr="00AF58F6">
        <w:rPr>
          <w:bCs/>
          <w:sz w:val="22"/>
          <w:szCs w:val="22"/>
          <w:vertAlign w:val="subscript"/>
        </w:rPr>
        <w:t>2</w:t>
      </w:r>
      <w:r w:rsidRPr="00AF58F6">
        <w:rPr>
          <w:bCs/>
          <w:sz w:val="22"/>
          <w:szCs w:val="22"/>
        </w:rPr>
        <w:t xml:space="preserve"> emissions data shall be reported to the Department on a quarterly basis.  The DSIS will be required only if the applicable emission limits in this permit cannot be met without it.</w:t>
      </w:r>
    </w:p>
    <w:p w:rsidR="00B4679C" w:rsidRPr="00AF58F6" w:rsidRDefault="00B4679C" w:rsidP="00B4679C">
      <w:pPr>
        <w:spacing w:after="120"/>
        <w:ind w:left="360"/>
        <w:rPr>
          <w:sz w:val="22"/>
          <w:szCs w:val="22"/>
        </w:rPr>
      </w:pPr>
      <w:r w:rsidRPr="00EC6A75">
        <w:rPr>
          <w:sz w:val="22"/>
          <w:szCs w:val="22"/>
        </w:rPr>
        <w:t>[Application No</w:t>
      </w:r>
      <w:r w:rsidR="00102199">
        <w:rPr>
          <w:sz w:val="22"/>
          <w:szCs w:val="22"/>
        </w:rPr>
        <w:t>s</w:t>
      </w:r>
      <w:r w:rsidRPr="00EC6A75">
        <w:rPr>
          <w:sz w:val="22"/>
          <w:szCs w:val="22"/>
        </w:rPr>
        <w:t xml:space="preserve">. </w:t>
      </w:r>
      <w:r>
        <w:rPr>
          <w:sz w:val="22"/>
          <w:szCs w:val="22"/>
        </w:rPr>
        <w:t>0550063</w:t>
      </w:r>
      <w:r w:rsidRPr="00EC6A75">
        <w:rPr>
          <w:sz w:val="22"/>
          <w:szCs w:val="22"/>
        </w:rPr>
        <w:t>-001-AC</w:t>
      </w:r>
      <w:r w:rsidR="00102199">
        <w:rPr>
          <w:sz w:val="22"/>
          <w:szCs w:val="22"/>
        </w:rPr>
        <w:t xml:space="preserve"> and 0550063-004-AC</w:t>
      </w:r>
      <w:r w:rsidRPr="00EC6A75">
        <w:rPr>
          <w:sz w:val="22"/>
          <w:szCs w:val="22"/>
        </w:rPr>
        <w:t>; Rule</w:t>
      </w:r>
      <w:r>
        <w:rPr>
          <w:sz w:val="22"/>
          <w:szCs w:val="22"/>
        </w:rPr>
        <w:t>s</w:t>
      </w:r>
      <w:r w:rsidRPr="00EC6A75">
        <w:rPr>
          <w:sz w:val="22"/>
          <w:szCs w:val="22"/>
        </w:rPr>
        <w:t xml:space="preserve"> 62-212.400(10) (PSD), 62-4.070(3)</w:t>
      </w:r>
      <w:r w:rsidR="00102199">
        <w:rPr>
          <w:sz w:val="22"/>
          <w:szCs w:val="22"/>
        </w:rPr>
        <w:t>,</w:t>
      </w:r>
      <w:r>
        <w:rPr>
          <w:sz w:val="22"/>
          <w:szCs w:val="22"/>
        </w:rPr>
        <w:t xml:space="preserve"> and </w:t>
      </w:r>
      <w:r w:rsidRPr="00AF58F6">
        <w:rPr>
          <w:sz w:val="22"/>
          <w:szCs w:val="22"/>
        </w:rPr>
        <w:t>62-210.200(PTE), F.A.C.]</w:t>
      </w:r>
    </w:p>
    <w:p w:rsidR="00BF7C20" w:rsidRPr="00AF58F6" w:rsidRDefault="00BF7C20" w:rsidP="00BF7C20">
      <w:pPr>
        <w:widowControl w:val="0"/>
        <w:suppressAutoHyphens/>
        <w:spacing w:after="120"/>
        <w:rPr>
          <w:b/>
          <w:caps/>
          <w:sz w:val="22"/>
          <w:szCs w:val="22"/>
        </w:rPr>
      </w:pPr>
      <w:r w:rsidRPr="00AF58F6">
        <w:rPr>
          <w:b/>
          <w:caps/>
          <w:sz w:val="22"/>
          <w:szCs w:val="22"/>
        </w:rPr>
        <w:t>NSPS Applicability</w:t>
      </w:r>
    </w:p>
    <w:p w:rsidR="00BF7C20" w:rsidRPr="00AF58F6" w:rsidRDefault="00BF7C20" w:rsidP="00BF7C20">
      <w:pPr>
        <w:widowControl w:val="0"/>
        <w:numPr>
          <w:ilvl w:val="0"/>
          <w:numId w:val="36"/>
        </w:numPr>
        <w:spacing w:after="120"/>
        <w:rPr>
          <w:sz w:val="22"/>
          <w:szCs w:val="22"/>
        </w:rPr>
      </w:pPr>
      <w:r w:rsidRPr="00AF58F6">
        <w:rPr>
          <w:sz w:val="22"/>
          <w:szCs w:val="22"/>
          <w:u w:val="single"/>
        </w:rPr>
        <w:t>Subpart Db – Steam Generating Units</w:t>
      </w:r>
      <w:r w:rsidRPr="00AF58F6">
        <w:rPr>
          <w:sz w:val="22"/>
          <w:szCs w:val="22"/>
        </w:rPr>
        <w:t>:  The HEF biomass boiler must meet all applicable requirements of NSPS 40 CFR 60, Subpart Db – Industrial-Commercial-Institutional Steam Generating Units.  Subpart Db is contained in Appendix Db of this permit.  For the HEF biomass boiler, NSPS Subpart Db contains limits for SO</w:t>
      </w:r>
      <w:r w:rsidRPr="00AF58F6">
        <w:rPr>
          <w:sz w:val="22"/>
          <w:szCs w:val="22"/>
          <w:vertAlign w:val="subscript"/>
        </w:rPr>
        <w:t>2</w:t>
      </w:r>
      <w:r w:rsidR="00475A9E" w:rsidRPr="00AF58F6">
        <w:rPr>
          <w:sz w:val="22"/>
          <w:szCs w:val="22"/>
        </w:rPr>
        <w:t xml:space="preserve"> and </w:t>
      </w:r>
      <w:r w:rsidRPr="00AF58F6">
        <w:rPr>
          <w:sz w:val="22"/>
          <w:szCs w:val="22"/>
        </w:rPr>
        <w:t>NO</w:t>
      </w:r>
      <w:r w:rsidRPr="00AF58F6">
        <w:rPr>
          <w:sz w:val="22"/>
          <w:szCs w:val="22"/>
          <w:vertAlign w:val="subscript"/>
        </w:rPr>
        <w:t>X</w:t>
      </w:r>
      <w:r w:rsidRPr="00AF58F6">
        <w:rPr>
          <w:sz w:val="22"/>
          <w:szCs w:val="22"/>
        </w:rPr>
        <w:t>.</w:t>
      </w:r>
      <w:r w:rsidR="00475A9E" w:rsidRPr="00AF58F6">
        <w:rPr>
          <w:sz w:val="22"/>
          <w:szCs w:val="22"/>
        </w:rPr>
        <w:t xml:space="preserve">  Subpart Db also contains applicable limits for PM and visible emissions if the boiler fires wood or wood chips in any quantity.</w:t>
      </w:r>
      <w:r w:rsidRPr="00AF58F6">
        <w:rPr>
          <w:sz w:val="22"/>
          <w:szCs w:val="22"/>
        </w:rPr>
        <w:t xml:space="preserve">  [Application Nos. 0550063-001-AC and 0550063-004-AC; 40 CFR 60, Subpart Db]</w:t>
      </w:r>
    </w:p>
    <w:p w:rsidR="00BF7C20" w:rsidRPr="00AF58F6" w:rsidRDefault="00BF7C20" w:rsidP="00BF7C20">
      <w:pPr>
        <w:widowControl w:val="0"/>
        <w:suppressAutoHyphens/>
        <w:spacing w:after="120"/>
        <w:rPr>
          <w:b/>
          <w:caps/>
          <w:sz w:val="22"/>
          <w:szCs w:val="22"/>
        </w:rPr>
      </w:pPr>
      <w:r w:rsidRPr="00AF58F6">
        <w:rPr>
          <w:b/>
          <w:caps/>
          <w:sz w:val="22"/>
          <w:szCs w:val="22"/>
        </w:rPr>
        <w:t>Neshap Applicability</w:t>
      </w:r>
    </w:p>
    <w:p w:rsidR="00BF7C20" w:rsidRPr="00AF58F6" w:rsidRDefault="00BF7C20" w:rsidP="00BF7C20">
      <w:pPr>
        <w:widowControl w:val="0"/>
        <w:numPr>
          <w:ilvl w:val="0"/>
          <w:numId w:val="36"/>
        </w:numPr>
        <w:spacing w:after="120"/>
        <w:rPr>
          <w:sz w:val="22"/>
          <w:szCs w:val="22"/>
        </w:rPr>
      </w:pPr>
      <w:r w:rsidRPr="00AF58F6">
        <w:rPr>
          <w:sz w:val="22"/>
          <w:szCs w:val="22"/>
          <w:u w:val="single"/>
        </w:rPr>
        <w:t>Subpart DDDDD – Industrial, Commercial, and Institutional Boilers and Process Heaters at Major Sources of HAP</w:t>
      </w:r>
      <w:r w:rsidRPr="00AF58F6">
        <w:rPr>
          <w:sz w:val="22"/>
          <w:szCs w:val="22"/>
        </w:rPr>
        <w:t xml:space="preserve">:  The HEF biomass boiler must meet all applicable requirements of 40 CFR 63, Subpart DDDDD – NESHAP for Major Sources:  Industrial, Commercial, and Institutional Boilers and Process Heaters.  Subpart DDDDD is contained in Appendix DDDDD of this permit.  Subpart </w:t>
      </w:r>
      <w:r w:rsidR="00DA05CF" w:rsidRPr="00AF58F6">
        <w:rPr>
          <w:sz w:val="22"/>
          <w:szCs w:val="22"/>
        </w:rPr>
        <w:t>DDDDD includes emission limits for hydrogen chloride (HCl), mercury (Hg), CO, and PM and</w:t>
      </w:r>
      <w:r w:rsidRPr="00AF58F6">
        <w:rPr>
          <w:sz w:val="22"/>
          <w:szCs w:val="22"/>
        </w:rPr>
        <w:t xml:space="preserve"> requires </w:t>
      </w:r>
      <w:r w:rsidR="00DA05CF" w:rsidRPr="00AF58F6">
        <w:rPr>
          <w:sz w:val="22"/>
          <w:szCs w:val="22"/>
        </w:rPr>
        <w:t>an annual</w:t>
      </w:r>
      <w:r w:rsidRPr="00AF58F6">
        <w:rPr>
          <w:sz w:val="22"/>
          <w:szCs w:val="22"/>
        </w:rPr>
        <w:t xml:space="preserve"> tune-up of the </w:t>
      </w:r>
      <w:r w:rsidR="00B52E25" w:rsidRPr="00AF58F6">
        <w:rPr>
          <w:sz w:val="22"/>
          <w:szCs w:val="22"/>
        </w:rPr>
        <w:t xml:space="preserve">boiler.  The Subpart also includes work practices for startup and shutdown.  </w:t>
      </w:r>
      <w:r w:rsidRPr="00AF58F6">
        <w:rPr>
          <w:sz w:val="22"/>
          <w:szCs w:val="22"/>
        </w:rPr>
        <w:t>[</w:t>
      </w:r>
      <w:r w:rsidR="00DA05CF" w:rsidRPr="00AF58F6">
        <w:rPr>
          <w:sz w:val="22"/>
          <w:szCs w:val="22"/>
        </w:rPr>
        <w:t>Application Nos. 0550063-001-AC and 0550063-004-AC;</w:t>
      </w:r>
      <w:r w:rsidRPr="00AF58F6">
        <w:rPr>
          <w:sz w:val="22"/>
          <w:szCs w:val="22"/>
        </w:rPr>
        <w:t xml:space="preserve"> 40 CFR 63, Subpart </w:t>
      </w:r>
      <w:r w:rsidR="00DA05CF" w:rsidRPr="00AF58F6">
        <w:rPr>
          <w:sz w:val="22"/>
          <w:szCs w:val="22"/>
        </w:rPr>
        <w:t>DDDDD</w:t>
      </w:r>
      <w:r w:rsidRPr="00AF58F6">
        <w:rPr>
          <w:sz w:val="22"/>
          <w:szCs w:val="22"/>
        </w:rPr>
        <w:t>]</w:t>
      </w:r>
    </w:p>
    <w:p w:rsidR="00B4679C" w:rsidRPr="00EC6A75" w:rsidRDefault="00B4679C" w:rsidP="00B4679C">
      <w:pPr>
        <w:spacing w:after="60"/>
        <w:rPr>
          <w:b/>
          <w:caps/>
          <w:sz w:val="22"/>
          <w:szCs w:val="22"/>
        </w:rPr>
      </w:pPr>
      <w:r w:rsidRPr="00EC6A75">
        <w:rPr>
          <w:b/>
          <w:caps/>
          <w:sz w:val="22"/>
          <w:szCs w:val="22"/>
        </w:rPr>
        <w:t>Performance Requirements</w:t>
      </w:r>
    </w:p>
    <w:p w:rsidR="00B4679C" w:rsidRPr="00EC6A75" w:rsidRDefault="00B4679C" w:rsidP="00B4679C">
      <w:pPr>
        <w:numPr>
          <w:ilvl w:val="0"/>
          <w:numId w:val="36"/>
        </w:numPr>
        <w:spacing w:after="120"/>
        <w:rPr>
          <w:sz w:val="22"/>
          <w:szCs w:val="22"/>
        </w:rPr>
      </w:pPr>
      <w:r w:rsidRPr="00EC6A75">
        <w:rPr>
          <w:sz w:val="22"/>
          <w:szCs w:val="22"/>
          <w:u w:val="single"/>
        </w:rPr>
        <w:t>Authorized Fuels</w:t>
      </w:r>
      <w:r w:rsidRPr="00EC6A75">
        <w:rPr>
          <w:sz w:val="22"/>
          <w:szCs w:val="22"/>
        </w:rPr>
        <w:t xml:space="preserve">: </w:t>
      </w:r>
      <w:r>
        <w:rPr>
          <w:sz w:val="22"/>
          <w:szCs w:val="22"/>
        </w:rPr>
        <w:t xml:space="preserve"> </w:t>
      </w:r>
      <w:r w:rsidRPr="00EC6A75">
        <w:rPr>
          <w:sz w:val="22"/>
          <w:szCs w:val="22"/>
        </w:rPr>
        <w:t>The biomass boiler</w:t>
      </w:r>
      <w:r>
        <w:rPr>
          <w:sz w:val="22"/>
          <w:szCs w:val="22"/>
        </w:rPr>
        <w:t xml:space="preserve"> is</w:t>
      </w:r>
      <w:r w:rsidRPr="00EC6A75">
        <w:rPr>
          <w:sz w:val="22"/>
          <w:szCs w:val="22"/>
        </w:rPr>
        <w:t xml:space="preserve"> authorized to combust as </w:t>
      </w:r>
      <w:r>
        <w:rPr>
          <w:sz w:val="22"/>
          <w:szCs w:val="22"/>
        </w:rPr>
        <w:t>its</w:t>
      </w:r>
      <w:r w:rsidRPr="00EC6A75">
        <w:rPr>
          <w:sz w:val="22"/>
          <w:szCs w:val="22"/>
        </w:rPr>
        <w:t xml:space="preserve"> primary fuels </w:t>
      </w:r>
      <w:r>
        <w:rPr>
          <w:sz w:val="22"/>
          <w:szCs w:val="22"/>
        </w:rPr>
        <w:t>sugarcane and sweet sorghum bagasse</w:t>
      </w:r>
      <w:r w:rsidRPr="00EC6A75">
        <w:rPr>
          <w:sz w:val="22"/>
          <w:szCs w:val="22"/>
        </w:rPr>
        <w:t xml:space="preserve"> </w:t>
      </w:r>
      <w:r>
        <w:rPr>
          <w:sz w:val="22"/>
          <w:szCs w:val="22"/>
        </w:rPr>
        <w:t xml:space="preserve">that is a byproduct from the </w:t>
      </w:r>
      <w:r w:rsidRPr="00EC6A75">
        <w:rPr>
          <w:sz w:val="22"/>
          <w:szCs w:val="22"/>
        </w:rPr>
        <w:t>ethanol production</w:t>
      </w:r>
      <w:r>
        <w:rPr>
          <w:sz w:val="22"/>
          <w:szCs w:val="22"/>
        </w:rPr>
        <w:t xml:space="preserve"> process.  B</w:t>
      </w:r>
      <w:r w:rsidRPr="00AE592B">
        <w:rPr>
          <w:sz w:val="22"/>
          <w:szCs w:val="22"/>
        </w:rPr>
        <w:t xml:space="preserve">iomass consisting of energy crops, wood chips and vegetative debris </w:t>
      </w:r>
      <w:r>
        <w:rPr>
          <w:sz w:val="22"/>
          <w:szCs w:val="22"/>
        </w:rPr>
        <w:t>will be used as a supplemental boiler fuel.</w:t>
      </w:r>
      <w:r w:rsidRPr="00EC6A75">
        <w:rPr>
          <w:sz w:val="22"/>
          <w:szCs w:val="22"/>
        </w:rPr>
        <w:t xml:space="preserve">  In addition, the boiler </w:t>
      </w:r>
      <w:r>
        <w:rPr>
          <w:sz w:val="22"/>
          <w:szCs w:val="22"/>
        </w:rPr>
        <w:t>is</w:t>
      </w:r>
      <w:r w:rsidRPr="00EC6A75">
        <w:rPr>
          <w:sz w:val="22"/>
          <w:szCs w:val="22"/>
        </w:rPr>
        <w:t xml:space="preserve"> authorized to combust </w:t>
      </w:r>
      <w:r>
        <w:rPr>
          <w:sz w:val="22"/>
          <w:szCs w:val="22"/>
        </w:rPr>
        <w:t>natural gas</w:t>
      </w:r>
      <w:r w:rsidRPr="00EC6A75">
        <w:rPr>
          <w:sz w:val="22"/>
          <w:szCs w:val="22"/>
        </w:rPr>
        <w:t xml:space="preserve"> for startup</w:t>
      </w:r>
      <w:r>
        <w:rPr>
          <w:sz w:val="22"/>
          <w:szCs w:val="22"/>
        </w:rPr>
        <w:t>, shutdown</w:t>
      </w:r>
      <w:r w:rsidRPr="00EC6A75">
        <w:rPr>
          <w:sz w:val="22"/>
          <w:szCs w:val="22"/>
        </w:rPr>
        <w:t xml:space="preserve"> and flame stabilization</w:t>
      </w:r>
      <w:r w:rsidRPr="00116784">
        <w:rPr>
          <w:sz w:val="22"/>
          <w:szCs w:val="22"/>
        </w:rPr>
        <w:t xml:space="preserve"> </w:t>
      </w:r>
      <w:proofErr w:type="gramStart"/>
      <w:r w:rsidRPr="00116784">
        <w:rPr>
          <w:sz w:val="22"/>
          <w:szCs w:val="22"/>
        </w:rPr>
        <w:t>and also</w:t>
      </w:r>
      <w:proofErr w:type="gramEnd"/>
      <w:r w:rsidRPr="00116784">
        <w:rPr>
          <w:sz w:val="22"/>
          <w:szCs w:val="22"/>
        </w:rPr>
        <w:t xml:space="preserve"> in the event of a disruption in the biomass supply</w:t>
      </w:r>
      <w:r w:rsidRPr="00EC6A75">
        <w:rPr>
          <w:sz w:val="22"/>
          <w:szCs w:val="22"/>
        </w:rPr>
        <w:t>.  [Application No</w:t>
      </w:r>
      <w:r w:rsidR="00157F7C">
        <w:rPr>
          <w:sz w:val="22"/>
          <w:szCs w:val="22"/>
        </w:rPr>
        <w:t>s</w:t>
      </w:r>
      <w:r w:rsidRPr="00EC6A75">
        <w:rPr>
          <w:sz w:val="22"/>
          <w:szCs w:val="22"/>
        </w:rPr>
        <w:t xml:space="preserve">. </w:t>
      </w:r>
      <w:r>
        <w:rPr>
          <w:sz w:val="22"/>
          <w:szCs w:val="22"/>
        </w:rPr>
        <w:t>0550063</w:t>
      </w:r>
      <w:r w:rsidRPr="00EC6A75">
        <w:rPr>
          <w:sz w:val="22"/>
          <w:szCs w:val="22"/>
        </w:rPr>
        <w:t>-001-AC</w:t>
      </w:r>
      <w:r w:rsidR="00157F7C">
        <w:rPr>
          <w:sz w:val="22"/>
          <w:szCs w:val="22"/>
        </w:rPr>
        <w:t xml:space="preserve"> and 0550063-004-AC</w:t>
      </w:r>
      <w:r w:rsidRPr="00EC6A75">
        <w:rPr>
          <w:sz w:val="22"/>
          <w:szCs w:val="22"/>
        </w:rPr>
        <w:t>; Rules 62-4.070(3) and 62-210.200(PTE), F.A.C.]</w:t>
      </w:r>
    </w:p>
    <w:p w:rsidR="00B4679C" w:rsidRDefault="00B4679C" w:rsidP="00B4679C">
      <w:pPr>
        <w:numPr>
          <w:ilvl w:val="0"/>
          <w:numId w:val="36"/>
        </w:numPr>
        <w:suppressAutoHyphens/>
        <w:spacing w:before="120" w:after="120"/>
        <w:rPr>
          <w:sz w:val="22"/>
          <w:szCs w:val="22"/>
        </w:rPr>
      </w:pPr>
      <w:bookmarkStart w:id="6" w:name="_Ref484184030"/>
      <w:r w:rsidRPr="00EC6A75">
        <w:rPr>
          <w:sz w:val="22"/>
          <w:szCs w:val="22"/>
          <w:u w:val="single"/>
        </w:rPr>
        <w:t>Boiler Heat Input Rate</w:t>
      </w:r>
      <w:r w:rsidRPr="00EC6A75">
        <w:rPr>
          <w:sz w:val="22"/>
          <w:szCs w:val="22"/>
        </w:rPr>
        <w:t xml:space="preserve">:  The maximum heat input rate from all fuel combinations </w:t>
      </w:r>
      <w:r>
        <w:rPr>
          <w:sz w:val="22"/>
          <w:szCs w:val="22"/>
        </w:rPr>
        <w:t>in</w:t>
      </w:r>
      <w:r w:rsidRPr="00EC6A75">
        <w:rPr>
          <w:sz w:val="22"/>
          <w:szCs w:val="22"/>
        </w:rPr>
        <w:t xml:space="preserve"> </w:t>
      </w:r>
      <w:r>
        <w:rPr>
          <w:sz w:val="22"/>
          <w:szCs w:val="22"/>
        </w:rPr>
        <w:t>the</w:t>
      </w:r>
      <w:r w:rsidRPr="00EC6A75">
        <w:rPr>
          <w:sz w:val="22"/>
          <w:szCs w:val="22"/>
        </w:rPr>
        <w:t xml:space="preserve"> biomass boiler is </w:t>
      </w:r>
      <w:r>
        <w:rPr>
          <w:sz w:val="22"/>
          <w:szCs w:val="22"/>
        </w:rPr>
        <w:t xml:space="preserve">504.3 </w:t>
      </w:r>
      <w:r w:rsidR="00E06C45">
        <w:rPr>
          <w:sz w:val="22"/>
          <w:szCs w:val="22"/>
        </w:rPr>
        <w:t>MMBtu</w:t>
      </w:r>
      <w:r>
        <w:rPr>
          <w:sz w:val="22"/>
          <w:szCs w:val="22"/>
        </w:rPr>
        <w:t xml:space="preserve">/hr on a 4-hour average basis and 458.5 </w:t>
      </w:r>
      <w:r w:rsidR="00E06C45">
        <w:rPr>
          <w:sz w:val="22"/>
          <w:szCs w:val="22"/>
        </w:rPr>
        <w:t>MMBtu</w:t>
      </w:r>
      <w:r>
        <w:rPr>
          <w:sz w:val="22"/>
          <w:szCs w:val="22"/>
        </w:rPr>
        <w:t>/hr on a 24-hour average basis</w:t>
      </w:r>
      <w:r w:rsidRPr="00EC6A75">
        <w:rPr>
          <w:sz w:val="22"/>
          <w:szCs w:val="22"/>
        </w:rPr>
        <w:t>.</w:t>
      </w:r>
      <w:r>
        <w:rPr>
          <w:sz w:val="22"/>
          <w:szCs w:val="22"/>
        </w:rPr>
        <w:t xml:space="preserve">  Emission rates are based on the heat input of 458.5 </w:t>
      </w:r>
      <w:r w:rsidR="00E06C45">
        <w:rPr>
          <w:sz w:val="22"/>
          <w:szCs w:val="22"/>
        </w:rPr>
        <w:t>MMBtu</w:t>
      </w:r>
      <w:r>
        <w:rPr>
          <w:sz w:val="22"/>
          <w:szCs w:val="22"/>
        </w:rPr>
        <w:t>/hr</w:t>
      </w:r>
      <w:r w:rsidRPr="00F3636F">
        <w:rPr>
          <w:sz w:val="22"/>
          <w:szCs w:val="22"/>
        </w:rPr>
        <w:t xml:space="preserve">.  The permittee shall use the thermal efficiency method to calculate the boiler heat input rate, using the steam rate, steam pressure, and steam temperature measurements required per </w:t>
      </w:r>
      <w:r w:rsidRPr="00F3636F">
        <w:rPr>
          <w:b/>
          <w:color w:val="000000" w:themeColor="text1"/>
          <w:sz w:val="22"/>
          <w:szCs w:val="22"/>
        </w:rPr>
        <w:t xml:space="preserve">Specific Condition </w:t>
      </w:r>
      <w:r w:rsidR="00B42468">
        <w:rPr>
          <w:b/>
          <w:color w:val="000000" w:themeColor="text1"/>
          <w:sz w:val="22"/>
          <w:szCs w:val="22"/>
        </w:rPr>
        <w:fldChar w:fldCharType="begin"/>
      </w:r>
      <w:r w:rsidR="00B42468">
        <w:rPr>
          <w:b/>
          <w:color w:val="000000" w:themeColor="text1"/>
          <w:sz w:val="22"/>
          <w:szCs w:val="22"/>
        </w:rPr>
        <w:instrText xml:space="preserve"> REF _Ref484184048 \r \h </w:instrText>
      </w:r>
      <w:r w:rsidR="00B42468">
        <w:rPr>
          <w:b/>
          <w:color w:val="000000" w:themeColor="text1"/>
          <w:sz w:val="22"/>
          <w:szCs w:val="22"/>
        </w:rPr>
      </w:r>
      <w:r w:rsidR="00B42468">
        <w:rPr>
          <w:b/>
          <w:color w:val="000000" w:themeColor="text1"/>
          <w:sz w:val="22"/>
          <w:szCs w:val="22"/>
        </w:rPr>
        <w:fldChar w:fldCharType="separate"/>
      </w:r>
      <w:r w:rsidR="00AF58F6">
        <w:rPr>
          <w:b/>
          <w:color w:val="000000" w:themeColor="text1"/>
          <w:sz w:val="22"/>
          <w:szCs w:val="22"/>
        </w:rPr>
        <w:t>22</w:t>
      </w:r>
      <w:r w:rsidR="00B42468">
        <w:rPr>
          <w:b/>
          <w:color w:val="000000" w:themeColor="text1"/>
          <w:sz w:val="22"/>
          <w:szCs w:val="22"/>
        </w:rPr>
        <w:fldChar w:fldCharType="end"/>
      </w:r>
      <w:r w:rsidRPr="00F3636F">
        <w:rPr>
          <w:sz w:val="22"/>
          <w:szCs w:val="22"/>
        </w:rPr>
        <w:t xml:space="preserve"> of this subsection, and feedwater temperature and pressure, to determine net enthalpy. </w:t>
      </w:r>
      <w:r>
        <w:rPr>
          <w:sz w:val="22"/>
          <w:szCs w:val="22"/>
        </w:rPr>
        <w:t xml:space="preserve"> </w:t>
      </w:r>
      <w:r w:rsidRPr="00F3636F">
        <w:rPr>
          <w:sz w:val="22"/>
          <w:szCs w:val="22"/>
        </w:rPr>
        <w:t xml:space="preserve">The design boiler efficiency shall be used provided the boiler efficiency test required in </w:t>
      </w:r>
      <w:r w:rsidRPr="00F3636F">
        <w:rPr>
          <w:b/>
          <w:color w:val="000000" w:themeColor="text1"/>
          <w:sz w:val="22"/>
          <w:szCs w:val="22"/>
        </w:rPr>
        <w:t>Specific Condition</w:t>
      </w:r>
      <w:r w:rsidRPr="00F3636F">
        <w:rPr>
          <w:sz w:val="22"/>
          <w:szCs w:val="22"/>
        </w:rPr>
        <w:t xml:space="preserve"> </w:t>
      </w:r>
      <w:r w:rsidR="00B42468" w:rsidRPr="00B42468">
        <w:rPr>
          <w:b/>
          <w:sz w:val="22"/>
          <w:szCs w:val="22"/>
        </w:rPr>
        <w:fldChar w:fldCharType="begin"/>
      </w:r>
      <w:r w:rsidR="00B42468" w:rsidRPr="00B42468">
        <w:rPr>
          <w:b/>
          <w:sz w:val="22"/>
          <w:szCs w:val="22"/>
        </w:rPr>
        <w:instrText xml:space="preserve"> REF _Ref484184055 \r \h  \* MERGEFORMAT </w:instrText>
      </w:r>
      <w:r w:rsidR="00B42468" w:rsidRPr="00B42468">
        <w:rPr>
          <w:b/>
          <w:sz w:val="22"/>
          <w:szCs w:val="22"/>
        </w:rPr>
      </w:r>
      <w:r w:rsidR="00B42468" w:rsidRPr="00B42468">
        <w:rPr>
          <w:b/>
          <w:sz w:val="22"/>
          <w:szCs w:val="22"/>
        </w:rPr>
        <w:fldChar w:fldCharType="separate"/>
      </w:r>
      <w:r w:rsidR="00AF58F6">
        <w:rPr>
          <w:b/>
          <w:sz w:val="22"/>
          <w:szCs w:val="22"/>
        </w:rPr>
        <w:t>21</w:t>
      </w:r>
      <w:r w:rsidR="00B42468" w:rsidRPr="00B42468">
        <w:rPr>
          <w:b/>
          <w:sz w:val="22"/>
          <w:szCs w:val="22"/>
        </w:rPr>
        <w:fldChar w:fldCharType="end"/>
      </w:r>
      <w:r w:rsidRPr="00F3636F">
        <w:rPr>
          <w:sz w:val="22"/>
          <w:szCs w:val="22"/>
        </w:rPr>
        <w:t xml:space="preserve"> of this subsection is at least 90% of the design boiler efficiency. </w:t>
      </w:r>
      <w:r w:rsidR="00743A66">
        <w:rPr>
          <w:sz w:val="22"/>
          <w:szCs w:val="22"/>
        </w:rPr>
        <w:t xml:space="preserve"> </w:t>
      </w:r>
      <w:r w:rsidRPr="00F3636F">
        <w:rPr>
          <w:sz w:val="22"/>
          <w:szCs w:val="22"/>
        </w:rPr>
        <w:t xml:space="preserve">The procedure given in Appendix ASME of this permit shall be used to measure the boiler efficiency. </w:t>
      </w:r>
      <w:r>
        <w:rPr>
          <w:sz w:val="22"/>
          <w:szCs w:val="22"/>
        </w:rPr>
        <w:t xml:space="preserve"> </w:t>
      </w:r>
      <w:r w:rsidRPr="00F3636F">
        <w:rPr>
          <w:sz w:val="22"/>
          <w:szCs w:val="22"/>
        </w:rPr>
        <w:t>As an alternative, the procedures given in Appendix F of this permit may be used to calculate boiler heat input.</w:t>
      </w:r>
      <w:r>
        <w:rPr>
          <w:sz w:val="22"/>
          <w:szCs w:val="22"/>
        </w:rPr>
        <w:t xml:space="preserve">  </w:t>
      </w:r>
      <w:r w:rsidRPr="00EC6A75">
        <w:rPr>
          <w:sz w:val="22"/>
          <w:szCs w:val="22"/>
        </w:rPr>
        <w:t>[</w:t>
      </w:r>
      <w:r w:rsidR="00157F7C" w:rsidRPr="00EC6A75">
        <w:rPr>
          <w:sz w:val="22"/>
          <w:szCs w:val="22"/>
        </w:rPr>
        <w:t>Application No</w:t>
      </w:r>
      <w:r w:rsidR="00157F7C">
        <w:rPr>
          <w:sz w:val="22"/>
          <w:szCs w:val="22"/>
        </w:rPr>
        <w:t>s</w:t>
      </w:r>
      <w:r w:rsidR="00157F7C" w:rsidRPr="00EC6A75">
        <w:rPr>
          <w:sz w:val="22"/>
          <w:szCs w:val="22"/>
        </w:rPr>
        <w:t xml:space="preserve">. </w:t>
      </w:r>
      <w:r w:rsidR="00157F7C">
        <w:rPr>
          <w:sz w:val="22"/>
          <w:szCs w:val="22"/>
        </w:rPr>
        <w:t>0550063</w:t>
      </w:r>
      <w:r w:rsidR="00157F7C" w:rsidRPr="00EC6A75">
        <w:rPr>
          <w:sz w:val="22"/>
          <w:szCs w:val="22"/>
        </w:rPr>
        <w:t>-001-AC</w:t>
      </w:r>
      <w:r w:rsidR="00157F7C">
        <w:rPr>
          <w:sz w:val="22"/>
          <w:szCs w:val="22"/>
        </w:rPr>
        <w:t xml:space="preserve"> and 0550063-004-AC</w:t>
      </w:r>
      <w:r w:rsidRPr="00EC6A75">
        <w:rPr>
          <w:sz w:val="22"/>
          <w:szCs w:val="22"/>
        </w:rPr>
        <w:t>; Rules 62-4.070(3) and 62-210.200(PTE), F.A.C.]</w:t>
      </w:r>
      <w:bookmarkEnd w:id="6"/>
    </w:p>
    <w:p w:rsidR="00B4679C" w:rsidRDefault="00B4679C" w:rsidP="00B4679C">
      <w:pPr>
        <w:numPr>
          <w:ilvl w:val="0"/>
          <w:numId w:val="36"/>
        </w:numPr>
        <w:suppressAutoHyphens/>
        <w:spacing w:after="120"/>
        <w:rPr>
          <w:sz w:val="22"/>
          <w:szCs w:val="22"/>
        </w:rPr>
      </w:pPr>
      <w:r w:rsidRPr="00AF1A75">
        <w:rPr>
          <w:iCs/>
          <w:sz w:val="22"/>
          <w:szCs w:val="22"/>
          <w:u w:val="single"/>
        </w:rPr>
        <w:t>Heat Input from Fossil Fuels</w:t>
      </w:r>
      <w:r w:rsidRPr="00AF1A75">
        <w:rPr>
          <w:iCs/>
          <w:sz w:val="22"/>
          <w:szCs w:val="22"/>
        </w:rPr>
        <w:t>:  The maximum heat input capacity</w:t>
      </w:r>
      <w:r w:rsidRPr="00AF1A75">
        <w:rPr>
          <w:sz w:val="22"/>
          <w:szCs w:val="22"/>
        </w:rPr>
        <w:t xml:space="preserve"> </w:t>
      </w:r>
      <w:r>
        <w:rPr>
          <w:sz w:val="22"/>
          <w:szCs w:val="22"/>
        </w:rPr>
        <w:t>from</w:t>
      </w:r>
      <w:r w:rsidRPr="00AF1A75">
        <w:rPr>
          <w:sz w:val="22"/>
          <w:szCs w:val="22"/>
        </w:rPr>
        <w:t xml:space="preserve"> combust</w:t>
      </w:r>
      <w:r>
        <w:rPr>
          <w:sz w:val="22"/>
          <w:szCs w:val="22"/>
        </w:rPr>
        <w:t>ing</w:t>
      </w:r>
      <w:r w:rsidRPr="00AF1A75">
        <w:rPr>
          <w:sz w:val="22"/>
          <w:szCs w:val="22"/>
        </w:rPr>
        <w:t xml:space="preserve"> </w:t>
      </w:r>
      <w:r>
        <w:rPr>
          <w:sz w:val="22"/>
          <w:szCs w:val="22"/>
        </w:rPr>
        <w:t>natural gas</w:t>
      </w:r>
      <w:r w:rsidRPr="00AF1A75">
        <w:rPr>
          <w:sz w:val="22"/>
          <w:szCs w:val="22"/>
        </w:rPr>
        <w:t xml:space="preserve"> </w:t>
      </w:r>
      <w:r>
        <w:rPr>
          <w:sz w:val="22"/>
          <w:szCs w:val="22"/>
        </w:rPr>
        <w:t>in the biomass boiler</w:t>
      </w:r>
      <w:r w:rsidRPr="00AF1A75">
        <w:rPr>
          <w:sz w:val="22"/>
          <w:szCs w:val="22"/>
        </w:rPr>
        <w:t>, as determined by the physical design</w:t>
      </w:r>
      <w:r>
        <w:rPr>
          <w:sz w:val="22"/>
          <w:szCs w:val="22"/>
        </w:rPr>
        <w:t xml:space="preserve"> of the boiler </w:t>
      </w:r>
      <w:r w:rsidRPr="00AF1A75">
        <w:rPr>
          <w:sz w:val="22"/>
          <w:szCs w:val="22"/>
        </w:rPr>
        <w:t xml:space="preserve">and </w:t>
      </w:r>
      <w:r>
        <w:rPr>
          <w:sz w:val="22"/>
          <w:szCs w:val="22"/>
        </w:rPr>
        <w:t xml:space="preserve">design </w:t>
      </w:r>
      <w:r w:rsidRPr="00AF1A75">
        <w:rPr>
          <w:sz w:val="22"/>
          <w:szCs w:val="22"/>
        </w:rPr>
        <w:t>characteristics of the boiler</w:t>
      </w:r>
      <w:r>
        <w:rPr>
          <w:sz w:val="22"/>
          <w:szCs w:val="22"/>
        </w:rPr>
        <w:t xml:space="preserve"> burners shall be</w:t>
      </w:r>
      <w:r w:rsidRPr="00AF1A75">
        <w:rPr>
          <w:sz w:val="22"/>
          <w:szCs w:val="22"/>
        </w:rPr>
        <w:t xml:space="preserve"> </w:t>
      </w:r>
      <w:r>
        <w:rPr>
          <w:sz w:val="22"/>
          <w:szCs w:val="22"/>
        </w:rPr>
        <w:t xml:space="preserve">less than </w:t>
      </w:r>
      <w:r w:rsidRPr="00AF1A75">
        <w:rPr>
          <w:sz w:val="22"/>
          <w:szCs w:val="22"/>
        </w:rPr>
        <w:t>2</w:t>
      </w:r>
      <w:r>
        <w:rPr>
          <w:sz w:val="22"/>
          <w:szCs w:val="22"/>
        </w:rPr>
        <w:t>50</w:t>
      </w:r>
      <w:r w:rsidRPr="00AF1A75">
        <w:rPr>
          <w:sz w:val="22"/>
          <w:szCs w:val="22"/>
        </w:rPr>
        <w:t xml:space="preserve"> </w:t>
      </w:r>
      <w:r w:rsidR="00E06C45">
        <w:rPr>
          <w:sz w:val="22"/>
          <w:szCs w:val="22"/>
        </w:rPr>
        <w:t>MMBtu</w:t>
      </w:r>
      <w:r w:rsidRPr="00AF1A75">
        <w:rPr>
          <w:sz w:val="22"/>
          <w:szCs w:val="22"/>
        </w:rPr>
        <w:t xml:space="preserve">/hr.  </w:t>
      </w:r>
      <w:r>
        <w:rPr>
          <w:sz w:val="22"/>
          <w:szCs w:val="22"/>
        </w:rPr>
        <w:t>The maximum amount of natural gas that shall be fired in the boiler in any 12-month consecutive period is 1,021 million standard cubic feet (</w:t>
      </w:r>
      <w:r w:rsidR="00241CE2">
        <w:rPr>
          <w:sz w:val="22"/>
          <w:szCs w:val="22"/>
        </w:rPr>
        <w:t>MMscf</w:t>
      </w:r>
      <w:r w:rsidR="00743A66">
        <w:rPr>
          <w:sz w:val="22"/>
          <w:szCs w:val="22"/>
        </w:rPr>
        <w:t xml:space="preserve">).  </w:t>
      </w:r>
      <w:r w:rsidRPr="00AF1A75">
        <w:rPr>
          <w:sz w:val="22"/>
          <w:szCs w:val="22"/>
        </w:rPr>
        <w:t>[Application No</w:t>
      </w:r>
      <w:r w:rsidR="00E06C45">
        <w:rPr>
          <w:sz w:val="22"/>
          <w:szCs w:val="22"/>
        </w:rPr>
        <w:t>s</w:t>
      </w:r>
      <w:r w:rsidRPr="00AF1A75">
        <w:rPr>
          <w:sz w:val="22"/>
          <w:szCs w:val="22"/>
        </w:rPr>
        <w:t xml:space="preserve">. </w:t>
      </w:r>
      <w:r>
        <w:rPr>
          <w:sz w:val="22"/>
          <w:szCs w:val="22"/>
        </w:rPr>
        <w:t>0550063</w:t>
      </w:r>
      <w:r w:rsidRPr="00AF1A75">
        <w:rPr>
          <w:sz w:val="22"/>
          <w:szCs w:val="22"/>
        </w:rPr>
        <w:t>-001-AC</w:t>
      </w:r>
      <w:r w:rsidR="00E06C45">
        <w:rPr>
          <w:sz w:val="22"/>
          <w:szCs w:val="22"/>
        </w:rPr>
        <w:t xml:space="preserve"> and 0550063-004-AC</w:t>
      </w:r>
      <w:r w:rsidRPr="00AF1A75">
        <w:rPr>
          <w:sz w:val="22"/>
          <w:szCs w:val="22"/>
        </w:rPr>
        <w:t>; NSPS Subpart Db; Rules 62-4.070(3); and 62-210.200(PTE), F.A.C.]</w:t>
      </w:r>
    </w:p>
    <w:p w:rsidR="00B4679C" w:rsidRDefault="00B4679C" w:rsidP="00B4679C">
      <w:pPr>
        <w:numPr>
          <w:ilvl w:val="0"/>
          <w:numId w:val="36"/>
        </w:numPr>
        <w:suppressAutoHyphens/>
        <w:spacing w:after="120"/>
        <w:rPr>
          <w:sz w:val="22"/>
          <w:szCs w:val="22"/>
        </w:rPr>
      </w:pPr>
      <w:r w:rsidRPr="00EC6A75">
        <w:rPr>
          <w:sz w:val="22"/>
          <w:szCs w:val="22"/>
          <w:u w:val="single"/>
        </w:rPr>
        <w:t>Hours of Operation</w:t>
      </w:r>
      <w:r w:rsidRPr="00EC6A75">
        <w:rPr>
          <w:sz w:val="22"/>
          <w:szCs w:val="22"/>
        </w:rPr>
        <w:t xml:space="preserve">:  The hours of operation for </w:t>
      </w:r>
      <w:r>
        <w:rPr>
          <w:sz w:val="22"/>
          <w:szCs w:val="22"/>
        </w:rPr>
        <w:t>the</w:t>
      </w:r>
      <w:r w:rsidRPr="00EC6A75">
        <w:rPr>
          <w:sz w:val="22"/>
          <w:szCs w:val="22"/>
        </w:rPr>
        <w:t xml:space="preserve"> biomass boiler </w:t>
      </w:r>
      <w:r>
        <w:rPr>
          <w:sz w:val="22"/>
          <w:szCs w:val="22"/>
        </w:rPr>
        <w:t xml:space="preserve">are restricted to </w:t>
      </w:r>
      <w:r w:rsidRPr="00EC6A75">
        <w:rPr>
          <w:sz w:val="22"/>
          <w:szCs w:val="22"/>
        </w:rPr>
        <w:t>8,</w:t>
      </w:r>
      <w:r>
        <w:rPr>
          <w:sz w:val="22"/>
          <w:szCs w:val="22"/>
        </w:rPr>
        <w:t>040</w:t>
      </w:r>
      <w:r w:rsidRPr="00EC6A75">
        <w:rPr>
          <w:sz w:val="22"/>
          <w:szCs w:val="22"/>
        </w:rPr>
        <w:t xml:space="preserve"> hours</w:t>
      </w:r>
      <w:r>
        <w:rPr>
          <w:sz w:val="22"/>
          <w:szCs w:val="22"/>
        </w:rPr>
        <w:t xml:space="preserve"> in any consecutive 12-month period</w:t>
      </w:r>
      <w:r w:rsidR="00743A66">
        <w:rPr>
          <w:sz w:val="22"/>
          <w:szCs w:val="22"/>
        </w:rPr>
        <w:t xml:space="preserve">.  </w:t>
      </w:r>
      <w:r w:rsidRPr="00EC6A75">
        <w:rPr>
          <w:sz w:val="22"/>
          <w:szCs w:val="22"/>
        </w:rPr>
        <w:t>[Application No</w:t>
      </w:r>
      <w:r w:rsidR="00E06C45">
        <w:rPr>
          <w:sz w:val="22"/>
          <w:szCs w:val="22"/>
        </w:rPr>
        <w:t>s</w:t>
      </w:r>
      <w:r w:rsidRPr="00EC6A75">
        <w:rPr>
          <w:sz w:val="22"/>
          <w:szCs w:val="22"/>
        </w:rPr>
        <w:t xml:space="preserve">. </w:t>
      </w:r>
      <w:r>
        <w:rPr>
          <w:sz w:val="22"/>
          <w:szCs w:val="22"/>
        </w:rPr>
        <w:t>0550063</w:t>
      </w:r>
      <w:r w:rsidRPr="00EC6A75">
        <w:rPr>
          <w:sz w:val="22"/>
          <w:szCs w:val="22"/>
        </w:rPr>
        <w:t>-001-AC</w:t>
      </w:r>
      <w:r w:rsidR="00E06C45">
        <w:rPr>
          <w:sz w:val="22"/>
          <w:szCs w:val="22"/>
        </w:rPr>
        <w:t xml:space="preserve"> and 0550063-004-AC</w:t>
      </w:r>
      <w:r w:rsidRPr="00EC6A75">
        <w:rPr>
          <w:sz w:val="22"/>
          <w:szCs w:val="22"/>
        </w:rPr>
        <w:t>; Rules 62-4.070(3) and 62-210.200(PTE), F.A.C.]</w:t>
      </w:r>
    </w:p>
    <w:p w:rsidR="00B4679C" w:rsidRDefault="00B4679C" w:rsidP="00B4679C">
      <w:pPr>
        <w:numPr>
          <w:ilvl w:val="0"/>
          <w:numId w:val="36"/>
        </w:numPr>
        <w:suppressAutoHyphens/>
        <w:spacing w:after="120"/>
        <w:rPr>
          <w:sz w:val="22"/>
          <w:szCs w:val="22"/>
        </w:rPr>
      </w:pPr>
      <w:r w:rsidRPr="00EC6A75">
        <w:rPr>
          <w:sz w:val="22"/>
          <w:szCs w:val="22"/>
          <w:u w:val="single"/>
        </w:rPr>
        <w:lastRenderedPageBreak/>
        <w:t>GCP</w:t>
      </w:r>
      <w:r w:rsidRPr="00EC6A75">
        <w:rPr>
          <w:sz w:val="22"/>
          <w:szCs w:val="22"/>
        </w:rPr>
        <w:t xml:space="preserve">:  The emission standards established by this permit rely on “good combustion practices” to reduce emissions.  Therefore, all operators and supervisors shall be properly trained to operate and maintain the steam generating unit and pollution control systems in accordance with the guidelines and procedures established by each manufacturer.  The training shall include </w:t>
      </w:r>
      <w:r>
        <w:rPr>
          <w:sz w:val="22"/>
          <w:szCs w:val="22"/>
        </w:rPr>
        <w:t>GCP</w:t>
      </w:r>
      <w:r w:rsidRPr="00EC6A75">
        <w:rPr>
          <w:sz w:val="22"/>
          <w:szCs w:val="22"/>
        </w:rPr>
        <w:t xml:space="preserve"> as well as methods of minimizing excess emissions.  [Rule</w:t>
      </w:r>
      <w:r>
        <w:rPr>
          <w:sz w:val="22"/>
          <w:szCs w:val="22"/>
        </w:rPr>
        <w:t>s</w:t>
      </w:r>
      <w:r w:rsidRPr="00EC6A75">
        <w:rPr>
          <w:sz w:val="22"/>
          <w:szCs w:val="22"/>
        </w:rPr>
        <w:t xml:space="preserve"> 62-4.070(3</w:t>
      </w:r>
      <w:r>
        <w:rPr>
          <w:sz w:val="22"/>
          <w:szCs w:val="22"/>
        </w:rPr>
        <w:t xml:space="preserve">) </w:t>
      </w:r>
      <w:r w:rsidRPr="00EC6A75">
        <w:rPr>
          <w:sz w:val="22"/>
          <w:szCs w:val="22"/>
        </w:rPr>
        <w:t>and 62-212.400(5), F.A.C.]</w:t>
      </w:r>
    </w:p>
    <w:p w:rsidR="00B4679C" w:rsidRPr="003C5582" w:rsidRDefault="00B4679C" w:rsidP="00B4679C">
      <w:pPr>
        <w:widowControl w:val="0"/>
        <w:suppressAutoHyphens/>
        <w:spacing w:after="120"/>
        <w:rPr>
          <w:b/>
          <w:caps/>
          <w:sz w:val="22"/>
          <w:szCs w:val="22"/>
        </w:rPr>
      </w:pPr>
      <w:r>
        <w:rPr>
          <w:b/>
          <w:caps/>
          <w:sz w:val="22"/>
          <w:szCs w:val="22"/>
        </w:rPr>
        <w:t>Ox-cat catalyst lifetime testing</w:t>
      </w:r>
    </w:p>
    <w:p w:rsidR="00B4679C" w:rsidRPr="00097081" w:rsidRDefault="00B4679C" w:rsidP="00B4679C">
      <w:pPr>
        <w:widowControl w:val="0"/>
        <w:numPr>
          <w:ilvl w:val="0"/>
          <w:numId w:val="36"/>
        </w:numPr>
        <w:spacing w:after="60"/>
        <w:rPr>
          <w:sz w:val="22"/>
          <w:szCs w:val="22"/>
        </w:rPr>
      </w:pPr>
      <w:bookmarkStart w:id="7" w:name="_Ref484098771"/>
      <w:r w:rsidRPr="008530D1">
        <w:rPr>
          <w:sz w:val="22"/>
          <w:szCs w:val="22"/>
          <w:u w:val="single"/>
        </w:rPr>
        <w:t>Ox-Cat Catalyst Testing</w:t>
      </w:r>
      <w:r w:rsidRPr="008530D1">
        <w:rPr>
          <w:sz w:val="22"/>
          <w:szCs w:val="22"/>
        </w:rPr>
        <w:t xml:space="preserve">:  An </w:t>
      </w:r>
      <w:r>
        <w:rPr>
          <w:sz w:val="22"/>
          <w:szCs w:val="22"/>
        </w:rPr>
        <w:t>Ox-cat</w:t>
      </w:r>
      <w:r w:rsidRPr="008530D1">
        <w:rPr>
          <w:sz w:val="22"/>
          <w:szCs w:val="22"/>
        </w:rPr>
        <w:t xml:space="preserve"> system shall be installed on the biomass boiler prior to the HEF facility becoming operational.  The </w:t>
      </w:r>
      <w:r>
        <w:rPr>
          <w:sz w:val="22"/>
          <w:szCs w:val="22"/>
        </w:rPr>
        <w:t>Ox-cat</w:t>
      </w:r>
      <w:r w:rsidRPr="008530D1">
        <w:rPr>
          <w:sz w:val="22"/>
          <w:szCs w:val="22"/>
        </w:rPr>
        <w:t xml:space="preserve"> system will help control CO </w:t>
      </w:r>
      <w:r w:rsidR="00A21EB6">
        <w:rPr>
          <w:sz w:val="22"/>
          <w:szCs w:val="22"/>
        </w:rPr>
        <w:t>(</w:t>
      </w:r>
      <w:r w:rsidRPr="008530D1">
        <w:rPr>
          <w:sz w:val="22"/>
          <w:szCs w:val="22"/>
        </w:rPr>
        <w:t>and organic HAP</w:t>
      </w:r>
      <w:r w:rsidR="00A21EB6">
        <w:rPr>
          <w:sz w:val="22"/>
          <w:szCs w:val="22"/>
        </w:rPr>
        <w:t>)</w:t>
      </w:r>
      <w:r w:rsidRPr="008530D1">
        <w:rPr>
          <w:sz w:val="22"/>
          <w:szCs w:val="22"/>
        </w:rPr>
        <w:t xml:space="preserve"> emissions from the boiler.  An initial 24</w:t>
      </w:r>
      <w:r>
        <w:rPr>
          <w:sz w:val="22"/>
          <w:szCs w:val="22"/>
        </w:rPr>
        <w:t>-</w:t>
      </w:r>
      <w:r w:rsidRPr="008530D1">
        <w:rPr>
          <w:sz w:val="22"/>
          <w:szCs w:val="22"/>
        </w:rPr>
        <w:t xml:space="preserve">month test period will be conducted to determine if the alkali nature of the boiler flue gas stream will poison the </w:t>
      </w:r>
      <w:r>
        <w:rPr>
          <w:sz w:val="22"/>
          <w:szCs w:val="22"/>
        </w:rPr>
        <w:t>Ox-cat</w:t>
      </w:r>
      <w:r w:rsidRPr="008530D1">
        <w:rPr>
          <w:sz w:val="22"/>
          <w:szCs w:val="22"/>
        </w:rPr>
        <w:t xml:space="preserve"> catalyst.  During this test period, the CO</w:t>
      </w:r>
      <w:r>
        <w:rPr>
          <w:sz w:val="22"/>
          <w:szCs w:val="22"/>
        </w:rPr>
        <w:t xml:space="preserve"> </w:t>
      </w:r>
      <w:r w:rsidRPr="008530D1">
        <w:rPr>
          <w:sz w:val="22"/>
          <w:szCs w:val="22"/>
        </w:rPr>
        <w:t xml:space="preserve">emission limit as given in </w:t>
      </w:r>
      <w:r w:rsidRPr="008530D1">
        <w:rPr>
          <w:b/>
          <w:sz w:val="22"/>
          <w:szCs w:val="22"/>
        </w:rPr>
        <w:t xml:space="preserve">Specific Condition </w:t>
      </w:r>
      <w:r w:rsidR="00822C41">
        <w:rPr>
          <w:b/>
          <w:sz w:val="22"/>
          <w:szCs w:val="22"/>
        </w:rPr>
        <w:fldChar w:fldCharType="begin"/>
      </w:r>
      <w:r w:rsidR="00822C41">
        <w:rPr>
          <w:b/>
          <w:sz w:val="22"/>
          <w:szCs w:val="22"/>
        </w:rPr>
        <w:instrText xml:space="preserve"> REF _Ref484184574 \r \h </w:instrText>
      </w:r>
      <w:r w:rsidR="00822C41">
        <w:rPr>
          <w:b/>
          <w:sz w:val="22"/>
          <w:szCs w:val="22"/>
        </w:rPr>
      </w:r>
      <w:r w:rsidR="00822C41">
        <w:rPr>
          <w:b/>
          <w:sz w:val="22"/>
          <w:szCs w:val="22"/>
        </w:rPr>
        <w:fldChar w:fldCharType="separate"/>
      </w:r>
      <w:r w:rsidR="00AF58F6">
        <w:rPr>
          <w:b/>
          <w:sz w:val="22"/>
          <w:szCs w:val="22"/>
        </w:rPr>
        <w:t>12</w:t>
      </w:r>
      <w:r w:rsidR="00822C41">
        <w:rPr>
          <w:b/>
          <w:sz w:val="22"/>
          <w:szCs w:val="22"/>
        </w:rPr>
        <w:fldChar w:fldCharType="end"/>
      </w:r>
      <w:r w:rsidRPr="008530D1">
        <w:rPr>
          <w:sz w:val="22"/>
          <w:szCs w:val="22"/>
        </w:rPr>
        <w:t xml:space="preserve"> of this subsection is 0.30 lb CO/</w:t>
      </w:r>
      <w:r w:rsidR="00E06C45">
        <w:rPr>
          <w:sz w:val="22"/>
          <w:szCs w:val="22"/>
        </w:rPr>
        <w:t>MMBtu</w:t>
      </w:r>
      <w:r w:rsidRPr="008530D1">
        <w:rPr>
          <w:sz w:val="22"/>
          <w:szCs w:val="22"/>
        </w:rPr>
        <w:t xml:space="preserve"> of boiler </w:t>
      </w:r>
      <w:r>
        <w:rPr>
          <w:sz w:val="22"/>
          <w:szCs w:val="22"/>
        </w:rPr>
        <w:t xml:space="preserve">heat input </w:t>
      </w:r>
      <w:r w:rsidRPr="008530D1">
        <w:rPr>
          <w:sz w:val="22"/>
          <w:szCs w:val="22"/>
        </w:rPr>
        <w:t>on a 30</w:t>
      </w:r>
      <w:r>
        <w:rPr>
          <w:sz w:val="22"/>
          <w:szCs w:val="22"/>
        </w:rPr>
        <w:t>-</w:t>
      </w:r>
      <w:r w:rsidRPr="008530D1">
        <w:rPr>
          <w:sz w:val="22"/>
          <w:szCs w:val="22"/>
        </w:rPr>
        <w:t xml:space="preserve">day rolling average basis.  </w:t>
      </w:r>
      <w:r>
        <w:rPr>
          <w:sz w:val="22"/>
          <w:szCs w:val="22"/>
        </w:rPr>
        <w:t>Also during</w:t>
      </w:r>
      <w:r w:rsidRPr="001E6A39">
        <w:rPr>
          <w:sz w:val="22"/>
          <w:szCs w:val="22"/>
        </w:rPr>
        <w:t xml:space="preserve"> this test period, the </w:t>
      </w:r>
      <w:r>
        <w:rPr>
          <w:sz w:val="22"/>
          <w:szCs w:val="22"/>
        </w:rPr>
        <w:t>VOC</w:t>
      </w:r>
      <w:r w:rsidRPr="001E6A39">
        <w:rPr>
          <w:sz w:val="22"/>
          <w:szCs w:val="22"/>
        </w:rPr>
        <w:t xml:space="preserve"> emission limit as given in </w:t>
      </w:r>
      <w:r w:rsidRPr="001E6A39">
        <w:rPr>
          <w:b/>
          <w:sz w:val="22"/>
          <w:szCs w:val="22"/>
        </w:rPr>
        <w:t xml:space="preserve">Specific Condition </w:t>
      </w:r>
      <w:r w:rsidR="00822C41">
        <w:rPr>
          <w:b/>
          <w:sz w:val="22"/>
          <w:szCs w:val="22"/>
        </w:rPr>
        <w:fldChar w:fldCharType="begin"/>
      </w:r>
      <w:r w:rsidR="00822C41">
        <w:rPr>
          <w:b/>
          <w:sz w:val="22"/>
          <w:szCs w:val="22"/>
        </w:rPr>
        <w:instrText xml:space="preserve"> REF _Ref484184574 \r \h </w:instrText>
      </w:r>
      <w:r w:rsidR="00822C41">
        <w:rPr>
          <w:b/>
          <w:sz w:val="22"/>
          <w:szCs w:val="22"/>
        </w:rPr>
      </w:r>
      <w:r w:rsidR="00822C41">
        <w:rPr>
          <w:b/>
          <w:sz w:val="22"/>
          <w:szCs w:val="22"/>
        </w:rPr>
        <w:fldChar w:fldCharType="separate"/>
      </w:r>
      <w:r w:rsidR="00AF58F6">
        <w:rPr>
          <w:b/>
          <w:sz w:val="22"/>
          <w:szCs w:val="22"/>
        </w:rPr>
        <w:t>12</w:t>
      </w:r>
      <w:r w:rsidR="00822C41">
        <w:rPr>
          <w:b/>
          <w:sz w:val="22"/>
          <w:szCs w:val="22"/>
        </w:rPr>
        <w:fldChar w:fldCharType="end"/>
      </w:r>
      <w:r w:rsidRPr="001E6A39">
        <w:rPr>
          <w:sz w:val="22"/>
          <w:szCs w:val="22"/>
        </w:rPr>
        <w:t xml:space="preserve"> of this subsection is 0.</w:t>
      </w:r>
      <w:r>
        <w:rPr>
          <w:sz w:val="22"/>
          <w:szCs w:val="22"/>
        </w:rPr>
        <w:t xml:space="preserve">017 </w:t>
      </w:r>
      <w:r w:rsidRPr="001E6A39">
        <w:rPr>
          <w:sz w:val="22"/>
          <w:szCs w:val="22"/>
        </w:rPr>
        <w:t xml:space="preserve">lb </w:t>
      </w:r>
      <w:r>
        <w:rPr>
          <w:sz w:val="22"/>
          <w:szCs w:val="22"/>
        </w:rPr>
        <w:t>VOC</w:t>
      </w:r>
      <w:r w:rsidRPr="001E6A39">
        <w:rPr>
          <w:sz w:val="22"/>
          <w:szCs w:val="22"/>
        </w:rPr>
        <w:t>/</w:t>
      </w:r>
      <w:r w:rsidR="00E06C45">
        <w:rPr>
          <w:sz w:val="22"/>
          <w:szCs w:val="22"/>
        </w:rPr>
        <w:t>MMBtu</w:t>
      </w:r>
      <w:r w:rsidRPr="001E6A39">
        <w:rPr>
          <w:sz w:val="22"/>
          <w:szCs w:val="22"/>
        </w:rPr>
        <w:t xml:space="preserve"> </w:t>
      </w:r>
      <w:r>
        <w:rPr>
          <w:sz w:val="22"/>
          <w:szCs w:val="22"/>
        </w:rPr>
        <w:t>based on initial and annual stack tests</w:t>
      </w:r>
      <w:r w:rsidRPr="001E6A39">
        <w:rPr>
          <w:sz w:val="22"/>
          <w:szCs w:val="22"/>
        </w:rPr>
        <w:t xml:space="preserve">.  </w:t>
      </w:r>
      <w:r w:rsidRPr="008530D1">
        <w:rPr>
          <w:sz w:val="22"/>
          <w:szCs w:val="22"/>
        </w:rPr>
        <w:t xml:space="preserve">After 24 months of initial </w:t>
      </w:r>
      <w:r>
        <w:rPr>
          <w:sz w:val="22"/>
          <w:szCs w:val="22"/>
        </w:rPr>
        <w:t>Ox-cat</w:t>
      </w:r>
      <w:r w:rsidRPr="008530D1">
        <w:rPr>
          <w:sz w:val="22"/>
          <w:szCs w:val="22"/>
        </w:rPr>
        <w:t xml:space="preserve"> operation, a test report per </w:t>
      </w:r>
      <w:r w:rsidRPr="008530D1">
        <w:rPr>
          <w:b/>
          <w:sz w:val="22"/>
          <w:szCs w:val="22"/>
        </w:rPr>
        <w:t xml:space="preserve">Specific Condition </w:t>
      </w:r>
      <w:r w:rsidR="00822C41">
        <w:rPr>
          <w:b/>
          <w:sz w:val="22"/>
          <w:szCs w:val="22"/>
        </w:rPr>
        <w:fldChar w:fldCharType="begin"/>
      </w:r>
      <w:r w:rsidR="00822C41">
        <w:rPr>
          <w:b/>
          <w:sz w:val="22"/>
          <w:szCs w:val="22"/>
        </w:rPr>
        <w:instrText xml:space="preserve"> REF _Ref484437037 \r \h </w:instrText>
      </w:r>
      <w:r w:rsidR="00822C41">
        <w:rPr>
          <w:b/>
          <w:sz w:val="22"/>
          <w:szCs w:val="22"/>
        </w:rPr>
      </w:r>
      <w:r w:rsidR="00822C41">
        <w:rPr>
          <w:b/>
          <w:sz w:val="22"/>
          <w:szCs w:val="22"/>
        </w:rPr>
        <w:fldChar w:fldCharType="separate"/>
      </w:r>
      <w:r w:rsidR="00AF58F6">
        <w:rPr>
          <w:b/>
          <w:sz w:val="22"/>
          <w:szCs w:val="22"/>
        </w:rPr>
        <w:t>11</w:t>
      </w:r>
      <w:r w:rsidR="00822C41">
        <w:rPr>
          <w:b/>
          <w:sz w:val="22"/>
          <w:szCs w:val="22"/>
        </w:rPr>
        <w:fldChar w:fldCharType="end"/>
      </w:r>
      <w:r w:rsidRPr="008530D1">
        <w:rPr>
          <w:sz w:val="22"/>
          <w:szCs w:val="22"/>
        </w:rPr>
        <w:t xml:space="preserve"> of this subsection will be submitted to the </w:t>
      </w:r>
      <w:r w:rsidR="00743A66">
        <w:rPr>
          <w:sz w:val="22"/>
          <w:szCs w:val="22"/>
        </w:rPr>
        <w:t>Permitting Authority and Compliance Authority</w:t>
      </w:r>
      <w:r w:rsidRPr="008530D1">
        <w:rPr>
          <w:sz w:val="22"/>
          <w:szCs w:val="22"/>
        </w:rPr>
        <w:t xml:space="preserve"> describing </w:t>
      </w:r>
      <w:r>
        <w:rPr>
          <w:sz w:val="22"/>
          <w:szCs w:val="22"/>
        </w:rPr>
        <w:t>Ox-cat</w:t>
      </w:r>
      <w:r w:rsidRPr="008530D1">
        <w:rPr>
          <w:sz w:val="22"/>
          <w:szCs w:val="22"/>
        </w:rPr>
        <w:t xml:space="preserve"> performance versus time </w:t>
      </w:r>
      <w:proofErr w:type="gramStart"/>
      <w:r w:rsidRPr="008530D1">
        <w:rPr>
          <w:sz w:val="22"/>
          <w:szCs w:val="22"/>
        </w:rPr>
        <w:t>with regard to</w:t>
      </w:r>
      <w:proofErr w:type="gramEnd"/>
      <w:r w:rsidRPr="008530D1">
        <w:rPr>
          <w:sz w:val="22"/>
          <w:szCs w:val="22"/>
        </w:rPr>
        <w:t xml:space="preserve"> CO</w:t>
      </w:r>
      <w:r w:rsidR="00743A66">
        <w:rPr>
          <w:sz w:val="22"/>
          <w:szCs w:val="22"/>
        </w:rPr>
        <w:t xml:space="preserve"> and </w:t>
      </w:r>
      <w:r>
        <w:rPr>
          <w:sz w:val="22"/>
          <w:szCs w:val="22"/>
        </w:rPr>
        <w:t>VOC</w:t>
      </w:r>
      <w:r w:rsidRPr="008530D1">
        <w:rPr>
          <w:sz w:val="22"/>
          <w:szCs w:val="22"/>
        </w:rPr>
        <w:t xml:space="preserve"> emissions.  Based on this report, </w:t>
      </w:r>
      <w:r>
        <w:rPr>
          <w:sz w:val="22"/>
          <w:szCs w:val="22"/>
        </w:rPr>
        <w:t xml:space="preserve">after public notice and comment, </w:t>
      </w:r>
      <w:r w:rsidRPr="008530D1">
        <w:rPr>
          <w:sz w:val="22"/>
          <w:szCs w:val="22"/>
        </w:rPr>
        <w:t xml:space="preserve">the Department </w:t>
      </w:r>
      <w:r>
        <w:rPr>
          <w:sz w:val="22"/>
          <w:szCs w:val="22"/>
        </w:rPr>
        <w:t>shall modify the AC permit to either: 1)</w:t>
      </w:r>
      <w:r w:rsidRPr="008530D1">
        <w:rPr>
          <w:sz w:val="22"/>
          <w:szCs w:val="22"/>
        </w:rPr>
        <w:t xml:space="preserve"> adjust the CO</w:t>
      </w:r>
      <w:r>
        <w:rPr>
          <w:sz w:val="22"/>
          <w:szCs w:val="22"/>
        </w:rPr>
        <w:t xml:space="preserve"> and VOC BACT emissions </w:t>
      </w:r>
      <w:r w:rsidRPr="008530D1">
        <w:rPr>
          <w:sz w:val="22"/>
          <w:szCs w:val="22"/>
        </w:rPr>
        <w:t>limit</w:t>
      </w:r>
      <w:r>
        <w:rPr>
          <w:sz w:val="22"/>
          <w:szCs w:val="22"/>
        </w:rPr>
        <w:t>s</w:t>
      </w:r>
      <w:r w:rsidRPr="008530D1">
        <w:rPr>
          <w:sz w:val="22"/>
          <w:szCs w:val="22"/>
        </w:rPr>
        <w:t xml:space="preserve"> downward to reflect the </w:t>
      </w:r>
      <w:r>
        <w:rPr>
          <w:sz w:val="22"/>
          <w:szCs w:val="22"/>
        </w:rPr>
        <w:t xml:space="preserve">actual long-term </w:t>
      </w:r>
      <w:r w:rsidRPr="008530D1">
        <w:rPr>
          <w:sz w:val="22"/>
          <w:szCs w:val="22"/>
        </w:rPr>
        <w:t>CO</w:t>
      </w:r>
      <w:r>
        <w:rPr>
          <w:sz w:val="22"/>
          <w:szCs w:val="22"/>
        </w:rPr>
        <w:t xml:space="preserve"> and VOC</w:t>
      </w:r>
      <w:r w:rsidRPr="008530D1">
        <w:rPr>
          <w:sz w:val="22"/>
          <w:szCs w:val="22"/>
        </w:rPr>
        <w:t xml:space="preserve"> removal effectiveness of the </w:t>
      </w:r>
      <w:r>
        <w:rPr>
          <w:sz w:val="22"/>
          <w:szCs w:val="22"/>
        </w:rPr>
        <w:t>Ox-cat</w:t>
      </w:r>
      <w:r w:rsidRPr="008530D1">
        <w:rPr>
          <w:sz w:val="22"/>
          <w:szCs w:val="22"/>
        </w:rPr>
        <w:t xml:space="preserve"> system</w:t>
      </w:r>
      <w:r>
        <w:rPr>
          <w:sz w:val="22"/>
          <w:szCs w:val="22"/>
        </w:rPr>
        <w:t xml:space="preserve">; or 2) authorize </w:t>
      </w:r>
      <w:r w:rsidRPr="008530D1">
        <w:rPr>
          <w:sz w:val="22"/>
          <w:szCs w:val="22"/>
        </w:rPr>
        <w:t xml:space="preserve">removal of the </w:t>
      </w:r>
      <w:r>
        <w:rPr>
          <w:sz w:val="22"/>
          <w:szCs w:val="22"/>
        </w:rPr>
        <w:t xml:space="preserve">Ox-cat </w:t>
      </w:r>
      <w:r w:rsidRPr="008530D1">
        <w:rPr>
          <w:sz w:val="22"/>
          <w:szCs w:val="22"/>
        </w:rPr>
        <w:t xml:space="preserve">system.  If removal of the </w:t>
      </w:r>
      <w:r>
        <w:rPr>
          <w:sz w:val="22"/>
          <w:szCs w:val="22"/>
        </w:rPr>
        <w:t>Ox-cat</w:t>
      </w:r>
      <w:r w:rsidRPr="008530D1">
        <w:rPr>
          <w:sz w:val="22"/>
          <w:szCs w:val="22"/>
        </w:rPr>
        <w:t xml:space="preserve"> system is </w:t>
      </w:r>
      <w:r>
        <w:rPr>
          <w:sz w:val="22"/>
          <w:szCs w:val="22"/>
        </w:rPr>
        <w:t>authorized</w:t>
      </w:r>
      <w:r w:rsidRPr="008530D1">
        <w:rPr>
          <w:sz w:val="22"/>
          <w:szCs w:val="22"/>
        </w:rPr>
        <w:t>, the CO</w:t>
      </w:r>
      <w:r>
        <w:rPr>
          <w:sz w:val="22"/>
          <w:szCs w:val="22"/>
        </w:rPr>
        <w:t xml:space="preserve"> and VOC</w:t>
      </w:r>
      <w:r w:rsidRPr="008530D1">
        <w:rPr>
          <w:sz w:val="22"/>
          <w:szCs w:val="22"/>
        </w:rPr>
        <w:t xml:space="preserve"> emission limit</w:t>
      </w:r>
      <w:r>
        <w:rPr>
          <w:sz w:val="22"/>
          <w:szCs w:val="22"/>
        </w:rPr>
        <w:t>s</w:t>
      </w:r>
      <w:r w:rsidRPr="008530D1">
        <w:rPr>
          <w:sz w:val="22"/>
          <w:szCs w:val="22"/>
        </w:rPr>
        <w:t xml:space="preserve"> will remain 0.30 lb/</w:t>
      </w:r>
      <w:r w:rsidR="00E06C45">
        <w:rPr>
          <w:sz w:val="22"/>
          <w:szCs w:val="22"/>
        </w:rPr>
        <w:t>MMBtu</w:t>
      </w:r>
      <w:r>
        <w:rPr>
          <w:sz w:val="22"/>
          <w:szCs w:val="22"/>
        </w:rPr>
        <w:t xml:space="preserve"> on a 30-day rolling average basis and 0.017 lb/</w:t>
      </w:r>
      <w:r w:rsidR="00E06C45">
        <w:rPr>
          <w:sz w:val="22"/>
          <w:szCs w:val="22"/>
        </w:rPr>
        <w:t>MMBtu</w:t>
      </w:r>
      <w:r>
        <w:rPr>
          <w:sz w:val="22"/>
          <w:szCs w:val="22"/>
        </w:rPr>
        <w:t xml:space="preserve"> based on stack tests, respectively</w:t>
      </w:r>
      <w:r w:rsidRPr="008530D1">
        <w:rPr>
          <w:sz w:val="22"/>
          <w:szCs w:val="22"/>
        </w:rPr>
        <w:t>.</w:t>
      </w:r>
      <w:r>
        <w:rPr>
          <w:sz w:val="22"/>
          <w:szCs w:val="22"/>
        </w:rPr>
        <w:t xml:space="preserve">  </w:t>
      </w:r>
      <w:r w:rsidRPr="00097081">
        <w:rPr>
          <w:sz w:val="22"/>
          <w:szCs w:val="22"/>
        </w:rPr>
        <w:t>[Rules 62-212.400(10); 62-210.200(PTE); and 62-4.070(3), F.A.C</w:t>
      </w:r>
      <w:r>
        <w:rPr>
          <w:sz w:val="22"/>
          <w:szCs w:val="22"/>
        </w:rPr>
        <w:t>.</w:t>
      </w:r>
      <w:r w:rsidRPr="00097081">
        <w:rPr>
          <w:sz w:val="22"/>
          <w:szCs w:val="22"/>
        </w:rPr>
        <w:t>]</w:t>
      </w:r>
      <w:bookmarkEnd w:id="7"/>
    </w:p>
    <w:p w:rsidR="00B4679C" w:rsidRDefault="00B4679C" w:rsidP="00B4679C">
      <w:pPr>
        <w:widowControl w:val="0"/>
        <w:numPr>
          <w:ilvl w:val="0"/>
          <w:numId w:val="36"/>
        </w:numPr>
        <w:spacing w:after="120"/>
        <w:rPr>
          <w:sz w:val="22"/>
          <w:szCs w:val="22"/>
        </w:rPr>
      </w:pPr>
      <w:bookmarkStart w:id="8" w:name="_Ref484437037"/>
      <w:r w:rsidRPr="00747CA9">
        <w:rPr>
          <w:sz w:val="22"/>
          <w:szCs w:val="22"/>
          <w:u w:val="single"/>
        </w:rPr>
        <w:t>Ox-Cat Catalyst Testing</w:t>
      </w:r>
      <w:r>
        <w:rPr>
          <w:sz w:val="22"/>
          <w:szCs w:val="22"/>
          <w:u w:val="single"/>
        </w:rPr>
        <w:t xml:space="preserve"> Report</w:t>
      </w:r>
      <w:r w:rsidRPr="00FF5C6F">
        <w:rPr>
          <w:sz w:val="22"/>
          <w:szCs w:val="22"/>
        </w:rPr>
        <w:t>:</w:t>
      </w:r>
      <w:r w:rsidRPr="004226E4">
        <w:rPr>
          <w:sz w:val="22"/>
          <w:szCs w:val="22"/>
        </w:rPr>
        <w:t xml:space="preserve">  </w:t>
      </w:r>
      <w:r>
        <w:rPr>
          <w:sz w:val="22"/>
          <w:szCs w:val="22"/>
        </w:rPr>
        <w:t>Ninety days after completion of the Ox-cat system catalyst lifetime testing period, a test report shall be submitted to the</w:t>
      </w:r>
      <w:r w:rsidR="00743A66">
        <w:rPr>
          <w:sz w:val="22"/>
          <w:szCs w:val="22"/>
        </w:rPr>
        <w:t xml:space="preserve"> Permitting Authority and</w:t>
      </w:r>
      <w:r>
        <w:rPr>
          <w:sz w:val="22"/>
          <w:szCs w:val="22"/>
        </w:rPr>
        <w:t xml:space="preserve"> Compliance Authority.  At a minimum, for the duration of the testing, the report shall include:  24-hour (midnight to midnight) averages of boiler operating parameters to include heat input, steam generation, fuel mixtures (cane bagasse, sorghum bagasse, supplemental biomass fuel and natural gas) and corresponding weights of each biomass fuel used including each supplemental fuel (energy crops, wood chips and vegetative debris) and </w:t>
      </w:r>
      <w:r w:rsidR="00241CE2">
        <w:rPr>
          <w:sz w:val="22"/>
          <w:szCs w:val="22"/>
        </w:rPr>
        <w:t>MMscf</w:t>
      </w:r>
      <w:r>
        <w:rPr>
          <w:sz w:val="22"/>
          <w:szCs w:val="22"/>
        </w:rPr>
        <w:t xml:space="preserve"> of natural gas burned; 24-hour NO</w:t>
      </w:r>
      <w:r w:rsidRPr="001D4902">
        <w:rPr>
          <w:sz w:val="22"/>
          <w:szCs w:val="22"/>
          <w:vertAlign w:val="subscript"/>
        </w:rPr>
        <w:t>X</w:t>
      </w:r>
      <w:r>
        <w:rPr>
          <w:sz w:val="22"/>
          <w:szCs w:val="22"/>
        </w:rPr>
        <w:t xml:space="preserve"> and CO CEMS data in lb/</w:t>
      </w:r>
      <w:r w:rsidR="00E06C45">
        <w:rPr>
          <w:sz w:val="22"/>
          <w:szCs w:val="22"/>
        </w:rPr>
        <w:t>MMBtu</w:t>
      </w:r>
      <w:r w:rsidR="00743A66">
        <w:rPr>
          <w:sz w:val="22"/>
          <w:szCs w:val="22"/>
        </w:rPr>
        <w:t xml:space="preserve"> and lb/hr</w:t>
      </w:r>
      <w:r>
        <w:rPr>
          <w:sz w:val="22"/>
          <w:szCs w:val="22"/>
        </w:rPr>
        <w:t xml:space="preserve">; all VOC stack tests results </w:t>
      </w:r>
      <w:r w:rsidRPr="002877D8">
        <w:rPr>
          <w:sz w:val="22"/>
          <w:szCs w:val="22"/>
        </w:rPr>
        <w:t>in lb/</w:t>
      </w:r>
      <w:r w:rsidR="00E06C45">
        <w:rPr>
          <w:sz w:val="22"/>
          <w:szCs w:val="22"/>
        </w:rPr>
        <w:t>MMBtu</w:t>
      </w:r>
      <w:r w:rsidRPr="002877D8">
        <w:rPr>
          <w:sz w:val="22"/>
          <w:szCs w:val="22"/>
        </w:rPr>
        <w:t xml:space="preserve"> and lb/hr </w:t>
      </w:r>
      <w:r>
        <w:rPr>
          <w:sz w:val="22"/>
          <w:szCs w:val="22"/>
        </w:rPr>
        <w:t>from the boiler stack; all HAP stack test results from both the boiler stack and ethanol process scrubber stacks in lb/</w:t>
      </w:r>
      <w:r w:rsidR="00E06C45">
        <w:rPr>
          <w:sz w:val="22"/>
          <w:szCs w:val="22"/>
        </w:rPr>
        <w:t>MMBtu</w:t>
      </w:r>
      <w:r>
        <w:rPr>
          <w:sz w:val="22"/>
          <w:szCs w:val="22"/>
        </w:rPr>
        <w:t xml:space="preserve"> and lb/hr; all maintenance actions performed on the Ox-cat system and; if necessary, a recommendation for the Ox-cat system removal with supporting justification or any requested permit modification to allow the continued use of the Ox-cat system.  Based on all the data (boiler parameters, pollutant and HAP emissions and maintenance actions) in the test report, the Department will either adjust the CO and VOC emission limits downward to reflect the CO and VOC BACT standards with the Ox-cat or allow removal of the Ox-cat system.  If the Ox-cat system is removed, the CO and VOC emission limits will remain 0.30 lb/</w:t>
      </w:r>
      <w:r w:rsidR="00E06C45">
        <w:rPr>
          <w:sz w:val="22"/>
          <w:szCs w:val="22"/>
        </w:rPr>
        <w:t>MMBtu</w:t>
      </w:r>
      <w:r>
        <w:rPr>
          <w:sz w:val="22"/>
          <w:szCs w:val="22"/>
        </w:rPr>
        <w:t xml:space="preserve"> on a 30-day rolling average basis</w:t>
      </w:r>
      <w:r w:rsidRPr="002877D8">
        <w:rPr>
          <w:sz w:val="22"/>
          <w:szCs w:val="22"/>
        </w:rPr>
        <w:t xml:space="preserve"> and 0.017 lb/</w:t>
      </w:r>
      <w:r w:rsidR="00E06C45">
        <w:rPr>
          <w:sz w:val="22"/>
          <w:szCs w:val="22"/>
        </w:rPr>
        <w:t>MMBtu</w:t>
      </w:r>
      <w:r w:rsidRPr="002877D8">
        <w:rPr>
          <w:sz w:val="22"/>
          <w:szCs w:val="22"/>
        </w:rPr>
        <w:t xml:space="preserve"> based on stack tests, respectively</w:t>
      </w:r>
      <w:r w:rsidR="00A21EB6">
        <w:rPr>
          <w:sz w:val="22"/>
          <w:szCs w:val="22"/>
        </w:rPr>
        <w:t xml:space="preserve">.  </w:t>
      </w:r>
      <w:r w:rsidRPr="00A953C3">
        <w:rPr>
          <w:sz w:val="22"/>
          <w:szCs w:val="22"/>
        </w:rPr>
        <w:t>[Rules 62-212.400(10); 62-210.200(PTE); and 62-4.070(3), F.A.C]</w:t>
      </w:r>
      <w:bookmarkEnd w:id="8"/>
    </w:p>
    <w:p w:rsidR="00B4679C" w:rsidRPr="00EC6A75" w:rsidRDefault="00B4679C" w:rsidP="00B4679C">
      <w:pPr>
        <w:spacing w:after="120"/>
        <w:rPr>
          <w:b/>
          <w:caps/>
          <w:sz w:val="22"/>
          <w:szCs w:val="22"/>
        </w:rPr>
      </w:pPr>
      <w:r w:rsidRPr="00EC6A75">
        <w:rPr>
          <w:b/>
          <w:caps/>
          <w:sz w:val="22"/>
          <w:szCs w:val="22"/>
        </w:rPr>
        <w:t>Emissions Standards</w:t>
      </w:r>
    </w:p>
    <w:p w:rsidR="00B4679C" w:rsidRPr="009E5FC0" w:rsidRDefault="00B4679C" w:rsidP="00B4679C">
      <w:pPr>
        <w:widowControl w:val="0"/>
        <w:numPr>
          <w:ilvl w:val="0"/>
          <w:numId w:val="36"/>
        </w:numPr>
        <w:suppressAutoHyphens/>
        <w:spacing w:after="120"/>
        <w:rPr>
          <w:sz w:val="22"/>
          <w:szCs w:val="22"/>
        </w:rPr>
      </w:pPr>
      <w:bookmarkStart w:id="9" w:name="_Ref484184574"/>
      <w:r w:rsidRPr="00EC6A75">
        <w:rPr>
          <w:sz w:val="22"/>
          <w:szCs w:val="22"/>
          <w:u w:val="single"/>
        </w:rPr>
        <w:t>Emission Limits</w:t>
      </w:r>
      <w:r w:rsidRPr="00EC6A75">
        <w:rPr>
          <w:sz w:val="22"/>
          <w:szCs w:val="22"/>
        </w:rPr>
        <w:t xml:space="preserve">:  </w:t>
      </w:r>
      <w:r w:rsidRPr="00EC6A75">
        <w:rPr>
          <w:sz w:val="22"/>
        </w:rPr>
        <w:t xml:space="preserve">Emissions from </w:t>
      </w:r>
      <w:r>
        <w:rPr>
          <w:sz w:val="22"/>
        </w:rPr>
        <w:t>the</w:t>
      </w:r>
      <w:r w:rsidRPr="00EC6A75">
        <w:rPr>
          <w:sz w:val="22"/>
        </w:rPr>
        <w:t xml:space="preserve"> biomass boiler shall not exceed the following standards.</w:t>
      </w:r>
      <w:bookmarkEnd w:id="9"/>
      <w:r w:rsidRPr="00EC6A75">
        <w:rPr>
          <w:sz w:val="22"/>
        </w:rPr>
        <w:t xml:space="preserve">  </w:t>
      </w:r>
    </w:p>
    <w:tbl>
      <w:tblPr>
        <w:tblW w:w="9735" w:type="dxa"/>
        <w:jc w:val="center"/>
        <w:tblLook w:val="04A0" w:firstRow="1" w:lastRow="0" w:firstColumn="1" w:lastColumn="0" w:noHBand="0" w:noVBand="1"/>
      </w:tblPr>
      <w:tblGrid>
        <w:gridCol w:w="1605"/>
        <w:gridCol w:w="2070"/>
        <w:gridCol w:w="2340"/>
        <w:gridCol w:w="1890"/>
        <w:gridCol w:w="1830"/>
      </w:tblGrid>
      <w:tr w:rsidR="00B52E25" w:rsidRPr="0061616E" w:rsidTr="008E0A82">
        <w:trPr>
          <w:trHeight w:val="495"/>
          <w:tblHeader/>
          <w:jc w:val="center"/>
        </w:trPr>
        <w:tc>
          <w:tcPr>
            <w:tcW w:w="1605" w:type="dxa"/>
            <w:tcBorders>
              <w:top w:val="single" w:sz="12" w:space="0" w:color="auto"/>
              <w:left w:val="single" w:sz="12" w:space="0" w:color="auto"/>
              <w:bottom w:val="single" w:sz="12" w:space="0" w:color="auto"/>
              <w:right w:val="single" w:sz="4" w:space="0" w:color="auto"/>
            </w:tcBorders>
            <w:shd w:val="clear" w:color="auto" w:fill="C6D9F1" w:themeFill="text2" w:themeFillTint="33"/>
            <w:noWrap/>
            <w:vAlign w:val="center"/>
            <w:hideMark/>
          </w:tcPr>
          <w:p w:rsidR="00B52E25" w:rsidRPr="0061616E" w:rsidRDefault="00B52E25" w:rsidP="00C23524">
            <w:pPr>
              <w:jc w:val="center"/>
              <w:rPr>
                <w:b/>
                <w:bCs/>
                <w:color w:val="000000"/>
              </w:rPr>
            </w:pPr>
            <w:r w:rsidRPr="0061616E">
              <w:rPr>
                <w:b/>
                <w:bCs/>
                <w:color w:val="000000"/>
              </w:rPr>
              <w:t>Pollutant</w:t>
            </w:r>
          </w:p>
        </w:tc>
        <w:tc>
          <w:tcPr>
            <w:tcW w:w="2070" w:type="dxa"/>
            <w:tcBorders>
              <w:top w:val="single" w:sz="12" w:space="0" w:color="auto"/>
              <w:left w:val="nil"/>
              <w:bottom w:val="single" w:sz="12" w:space="0" w:color="auto"/>
              <w:right w:val="single" w:sz="4" w:space="0" w:color="auto"/>
            </w:tcBorders>
            <w:shd w:val="clear" w:color="auto" w:fill="C6D9F1" w:themeFill="text2" w:themeFillTint="33"/>
            <w:noWrap/>
            <w:vAlign w:val="center"/>
            <w:hideMark/>
          </w:tcPr>
          <w:p w:rsidR="00B52E25" w:rsidRPr="0061616E" w:rsidRDefault="00B52E25" w:rsidP="00C23524">
            <w:pPr>
              <w:jc w:val="center"/>
              <w:rPr>
                <w:b/>
                <w:bCs/>
                <w:color w:val="000000"/>
              </w:rPr>
            </w:pPr>
            <w:r w:rsidRPr="0061616E">
              <w:rPr>
                <w:b/>
                <w:bCs/>
                <w:color w:val="000000"/>
              </w:rPr>
              <w:t>Emission Standard</w:t>
            </w:r>
          </w:p>
        </w:tc>
        <w:tc>
          <w:tcPr>
            <w:tcW w:w="2340" w:type="dxa"/>
            <w:tcBorders>
              <w:top w:val="single" w:sz="12" w:space="0" w:color="auto"/>
              <w:left w:val="nil"/>
              <w:bottom w:val="single" w:sz="12" w:space="0" w:color="auto"/>
              <w:right w:val="single" w:sz="4" w:space="0" w:color="auto"/>
            </w:tcBorders>
            <w:shd w:val="clear" w:color="auto" w:fill="C6D9F1" w:themeFill="text2" w:themeFillTint="33"/>
            <w:noWrap/>
            <w:vAlign w:val="center"/>
            <w:hideMark/>
          </w:tcPr>
          <w:p w:rsidR="00B52E25" w:rsidRPr="0061616E" w:rsidRDefault="00B52E25" w:rsidP="00C23524">
            <w:pPr>
              <w:jc w:val="center"/>
              <w:rPr>
                <w:b/>
                <w:bCs/>
                <w:color w:val="000000"/>
              </w:rPr>
            </w:pPr>
            <w:r w:rsidRPr="0061616E">
              <w:rPr>
                <w:b/>
                <w:bCs/>
                <w:color w:val="000000"/>
              </w:rPr>
              <w:t>Basis</w:t>
            </w:r>
          </w:p>
        </w:tc>
        <w:tc>
          <w:tcPr>
            <w:tcW w:w="1890" w:type="dxa"/>
            <w:tcBorders>
              <w:top w:val="single" w:sz="12" w:space="0" w:color="auto"/>
              <w:left w:val="nil"/>
              <w:bottom w:val="single" w:sz="12" w:space="0" w:color="auto"/>
              <w:right w:val="single" w:sz="4" w:space="0" w:color="auto"/>
            </w:tcBorders>
            <w:shd w:val="clear" w:color="auto" w:fill="C6D9F1" w:themeFill="text2" w:themeFillTint="33"/>
            <w:noWrap/>
            <w:vAlign w:val="center"/>
            <w:hideMark/>
          </w:tcPr>
          <w:p w:rsidR="00B52E25" w:rsidRPr="0061616E" w:rsidRDefault="00B52E25" w:rsidP="00C23524">
            <w:pPr>
              <w:jc w:val="center"/>
              <w:rPr>
                <w:b/>
                <w:bCs/>
                <w:color w:val="000000"/>
              </w:rPr>
            </w:pPr>
            <w:r w:rsidRPr="0061616E">
              <w:rPr>
                <w:b/>
                <w:bCs/>
                <w:color w:val="000000"/>
              </w:rPr>
              <w:t>Compliance Method</w:t>
            </w:r>
          </w:p>
        </w:tc>
        <w:tc>
          <w:tcPr>
            <w:tcW w:w="1830" w:type="dxa"/>
            <w:tcBorders>
              <w:top w:val="single" w:sz="12" w:space="0" w:color="auto"/>
              <w:left w:val="nil"/>
              <w:bottom w:val="single" w:sz="12" w:space="0" w:color="auto"/>
              <w:right w:val="single" w:sz="12" w:space="0" w:color="auto"/>
            </w:tcBorders>
            <w:shd w:val="clear" w:color="auto" w:fill="C6D9F1" w:themeFill="text2" w:themeFillTint="33"/>
            <w:noWrap/>
            <w:vAlign w:val="center"/>
            <w:hideMark/>
          </w:tcPr>
          <w:p w:rsidR="00B52E25" w:rsidRPr="0061616E" w:rsidRDefault="00B52E25" w:rsidP="00C23524">
            <w:pPr>
              <w:jc w:val="center"/>
              <w:rPr>
                <w:b/>
                <w:bCs/>
                <w:color w:val="000000"/>
              </w:rPr>
            </w:pPr>
            <w:r w:rsidRPr="0061616E">
              <w:rPr>
                <w:b/>
                <w:bCs/>
                <w:color w:val="000000"/>
              </w:rPr>
              <w:t xml:space="preserve">Averaging Time </w:t>
            </w:r>
            <w:r w:rsidRPr="00D31E35">
              <w:rPr>
                <w:b/>
                <w:bCs/>
                <w:color w:val="000000"/>
                <w:vertAlign w:val="superscript"/>
              </w:rPr>
              <w:fldChar w:fldCharType="begin"/>
            </w:r>
            <w:r w:rsidRPr="00D31E35">
              <w:rPr>
                <w:b/>
                <w:bCs/>
                <w:color w:val="000000"/>
                <w:vertAlign w:val="superscript"/>
              </w:rPr>
              <w:instrText xml:space="preserve"> REF _Ref452031655 \r \h  \* MERGEFORMAT </w:instrText>
            </w:r>
            <w:r w:rsidRPr="00D31E35">
              <w:rPr>
                <w:b/>
                <w:bCs/>
                <w:color w:val="000000"/>
                <w:vertAlign w:val="superscript"/>
              </w:rPr>
            </w:r>
            <w:r w:rsidRPr="00D31E35">
              <w:rPr>
                <w:b/>
                <w:bCs/>
                <w:color w:val="000000"/>
                <w:vertAlign w:val="superscript"/>
              </w:rPr>
              <w:fldChar w:fldCharType="separate"/>
            </w:r>
            <w:r w:rsidR="00AF58F6">
              <w:rPr>
                <w:b/>
                <w:bCs/>
                <w:color w:val="000000"/>
                <w:vertAlign w:val="superscript"/>
              </w:rPr>
              <w:t>a</w:t>
            </w:r>
            <w:r w:rsidRPr="00D31E35">
              <w:rPr>
                <w:b/>
                <w:bCs/>
                <w:color w:val="000000"/>
                <w:vertAlign w:val="superscript"/>
              </w:rPr>
              <w:fldChar w:fldCharType="end"/>
            </w:r>
          </w:p>
        </w:tc>
      </w:tr>
      <w:tr w:rsidR="000E16CA" w:rsidRPr="0061616E" w:rsidTr="00E3731C">
        <w:trPr>
          <w:trHeight w:val="600"/>
          <w:jc w:val="center"/>
        </w:trPr>
        <w:tc>
          <w:tcPr>
            <w:tcW w:w="1605" w:type="dxa"/>
            <w:vMerge w:val="restart"/>
            <w:tcBorders>
              <w:top w:val="single" w:sz="12" w:space="0" w:color="auto"/>
              <w:left w:val="single" w:sz="12" w:space="0" w:color="auto"/>
              <w:bottom w:val="single" w:sz="8" w:space="0" w:color="auto"/>
              <w:right w:val="single" w:sz="4"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NO</w:t>
            </w:r>
            <w:r w:rsidRPr="00AF58F6">
              <w:rPr>
                <w:color w:val="000000"/>
                <w:vertAlign w:val="subscript"/>
              </w:rPr>
              <w:t>X</w:t>
            </w:r>
          </w:p>
        </w:tc>
        <w:tc>
          <w:tcPr>
            <w:tcW w:w="2070" w:type="dxa"/>
            <w:tcBorders>
              <w:top w:val="single" w:sz="12" w:space="0" w:color="auto"/>
              <w:left w:val="nil"/>
              <w:bottom w:val="single" w:sz="4" w:space="0" w:color="auto"/>
              <w:right w:val="single" w:sz="4"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0.10 lb/MMBtu</w:t>
            </w:r>
          </w:p>
        </w:tc>
        <w:tc>
          <w:tcPr>
            <w:tcW w:w="2340" w:type="dxa"/>
            <w:vMerge w:val="restart"/>
            <w:tcBorders>
              <w:top w:val="single" w:sz="12" w:space="0" w:color="auto"/>
              <w:left w:val="single" w:sz="4" w:space="0" w:color="auto"/>
              <w:bottom w:val="single" w:sz="4" w:space="0" w:color="auto"/>
              <w:right w:val="single" w:sz="8" w:space="0" w:color="auto"/>
            </w:tcBorders>
            <w:shd w:val="clear" w:color="auto" w:fill="auto"/>
            <w:vAlign w:val="center"/>
            <w:hideMark/>
          </w:tcPr>
          <w:p w:rsidR="000E16CA" w:rsidRPr="00AF58F6" w:rsidRDefault="000E16CA" w:rsidP="00C23524">
            <w:pPr>
              <w:jc w:val="center"/>
              <w:rPr>
                <w:color w:val="000000"/>
              </w:rPr>
            </w:pPr>
            <w:r w:rsidRPr="00AF58F6">
              <w:rPr>
                <w:color w:val="000000"/>
              </w:rPr>
              <w:t>BACT (Rule 62-212.400(BACT), F.A.C.)</w:t>
            </w:r>
          </w:p>
        </w:tc>
        <w:tc>
          <w:tcPr>
            <w:tcW w:w="1890" w:type="dxa"/>
            <w:vMerge w:val="restart"/>
            <w:tcBorders>
              <w:top w:val="single" w:sz="12" w:space="0" w:color="auto"/>
              <w:left w:val="single" w:sz="8" w:space="0" w:color="auto"/>
              <w:bottom w:val="single" w:sz="8" w:space="0" w:color="auto"/>
              <w:right w:val="single" w:sz="8"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NO</w:t>
            </w:r>
            <w:r w:rsidRPr="00AF58F6">
              <w:rPr>
                <w:color w:val="000000"/>
                <w:vertAlign w:val="subscript"/>
              </w:rPr>
              <w:t>X</w:t>
            </w:r>
            <w:r w:rsidRPr="00AF58F6">
              <w:rPr>
                <w:color w:val="000000"/>
              </w:rPr>
              <w:t xml:space="preserve"> CEMS</w:t>
            </w:r>
          </w:p>
        </w:tc>
        <w:tc>
          <w:tcPr>
            <w:tcW w:w="1830" w:type="dxa"/>
            <w:tcBorders>
              <w:top w:val="single" w:sz="12" w:space="0" w:color="auto"/>
              <w:left w:val="single" w:sz="8" w:space="0" w:color="auto"/>
              <w:bottom w:val="single" w:sz="4" w:space="0" w:color="auto"/>
              <w:right w:val="single" w:sz="12" w:space="0" w:color="auto"/>
            </w:tcBorders>
            <w:shd w:val="clear" w:color="auto" w:fill="auto"/>
            <w:noWrap/>
            <w:vAlign w:val="center"/>
            <w:hideMark/>
          </w:tcPr>
          <w:p w:rsidR="000E16CA" w:rsidRPr="000E16CA" w:rsidRDefault="000E16CA" w:rsidP="00C23524">
            <w:pPr>
              <w:jc w:val="center"/>
              <w:rPr>
                <w:color w:val="000000"/>
                <w:highlight w:val="yellow"/>
              </w:rPr>
            </w:pPr>
            <w:r w:rsidRPr="000E16CA">
              <w:rPr>
                <w:color w:val="000000"/>
              </w:rPr>
              <w:t>30-operating-day rolling</w:t>
            </w:r>
          </w:p>
        </w:tc>
      </w:tr>
      <w:tr w:rsidR="000E16CA" w:rsidRPr="0061616E" w:rsidTr="00D91526">
        <w:trPr>
          <w:trHeight w:val="556"/>
          <w:jc w:val="center"/>
        </w:trPr>
        <w:tc>
          <w:tcPr>
            <w:tcW w:w="1605" w:type="dxa"/>
            <w:vMerge/>
            <w:tcBorders>
              <w:left w:val="single" w:sz="12" w:space="0" w:color="auto"/>
              <w:bottom w:val="single" w:sz="8" w:space="0" w:color="auto"/>
              <w:right w:val="single" w:sz="4" w:space="0" w:color="auto"/>
            </w:tcBorders>
            <w:shd w:val="clear" w:color="auto" w:fill="auto"/>
            <w:vAlign w:val="center"/>
            <w:hideMark/>
          </w:tcPr>
          <w:p w:rsidR="000E16CA" w:rsidRPr="00AF58F6" w:rsidRDefault="000E16CA" w:rsidP="00C23524">
            <w:pPr>
              <w:rPr>
                <w:color w:val="000000"/>
              </w:rPr>
            </w:pPr>
          </w:p>
        </w:tc>
        <w:tc>
          <w:tcPr>
            <w:tcW w:w="2070" w:type="dxa"/>
            <w:tcBorders>
              <w:top w:val="nil"/>
              <w:left w:val="nil"/>
              <w:bottom w:val="single" w:sz="4" w:space="0" w:color="auto"/>
              <w:right w:val="single" w:sz="4"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0.15 lb/MMBtu</w:t>
            </w:r>
          </w:p>
        </w:tc>
        <w:tc>
          <w:tcPr>
            <w:tcW w:w="2340" w:type="dxa"/>
            <w:vMerge/>
            <w:tcBorders>
              <w:top w:val="nil"/>
              <w:left w:val="single" w:sz="4" w:space="0" w:color="auto"/>
              <w:bottom w:val="single" w:sz="4" w:space="0" w:color="auto"/>
              <w:right w:val="single" w:sz="8" w:space="0" w:color="auto"/>
            </w:tcBorders>
            <w:vAlign w:val="center"/>
            <w:hideMark/>
          </w:tcPr>
          <w:p w:rsidR="000E16CA" w:rsidRPr="00AF58F6" w:rsidRDefault="000E16CA" w:rsidP="00C23524">
            <w:pPr>
              <w:rPr>
                <w:color w:val="000000"/>
              </w:rPr>
            </w:pPr>
          </w:p>
        </w:tc>
        <w:tc>
          <w:tcPr>
            <w:tcW w:w="189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0E16CA" w:rsidRPr="00AF58F6" w:rsidRDefault="000E16CA" w:rsidP="00C23524">
            <w:pPr>
              <w:rPr>
                <w:color w:val="000000"/>
              </w:rPr>
            </w:pPr>
          </w:p>
        </w:tc>
        <w:tc>
          <w:tcPr>
            <w:tcW w:w="1830" w:type="dxa"/>
            <w:tcBorders>
              <w:top w:val="nil"/>
              <w:left w:val="single" w:sz="8" w:space="0" w:color="auto"/>
              <w:bottom w:val="single" w:sz="4" w:space="0" w:color="auto"/>
              <w:right w:val="single" w:sz="12"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24-operating-hour rolling</w:t>
            </w:r>
            <w:r w:rsidR="00D91526" w:rsidRPr="00AF58F6">
              <w:rPr>
                <w:color w:val="000000"/>
              </w:rPr>
              <w:t>, excluding startup and shutdown</w:t>
            </w:r>
          </w:p>
        </w:tc>
      </w:tr>
      <w:tr w:rsidR="000E16CA" w:rsidRPr="0061616E" w:rsidTr="000E16CA">
        <w:trPr>
          <w:trHeight w:val="1170"/>
          <w:jc w:val="center"/>
        </w:trPr>
        <w:tc>
          <w:tcPr>
            <w:tcW w:w="1605" w:type="dxa"/>
            <w:vMerge/>
            <w:tcBorders>
              <w:left w:val="single" w:sz="12" w:space="0" w:color="auto"/>
              <w:bottom w:val="single" w:sz="8" w:space="0" w:color="auto"/>
              <w:right w:val="single" w:sz="4" w:space="0" w:color="auto"/>
            </w:tcBorders>
            <w:shd w:val="clear" w:color="auto" w:fill="auto"/>
            <w:vAlign w:val="center"/>
            <w:hideMark/>
          </w:tcPr>
          <w:p w:rsidR="000E16CA" w:rsidRPr="00AF58F6" w:rsidRDefault="000E16CA" w:rsidP="00C23524">
            <w:pPr>
              <w:rPr>
                <w:color w:val="000000"/>
              </w:rPr>
            </w:pPr>
          </w:p>
        </w:tc>
        <w:tc>
          <w:tcPr>
            <w:tcW w:w="2070" w:type="dxa"/>
            <w:tcBorders>
              <w:top w:val="nil"/>
              <w:left w:val="nil"/>
              <w:bottom w:val="single" w:sz="4" w:space="0" w:color="auto"/>
              <w:right w:val="single" w:sz="4" w:space="0" w:color="auto"/>
            </w:tcBorders>
            <w:shd w:val="clear" w:color="auto" w:fill="auto"/>
            <w:noWrap/>
            <w:vAlign w:val="center"/>
            <w:hideMark/>
          </w:tcPr>
          <w:p w:rsidR="000E16CA" w:rsidRPr="00AF58F6" w:rsidRDefault="000E16CA" w:rsidP="00C23524">
            <w:pPr>
              <w:jc w:val="center"/>
              <w:rPr>
                <w:color w:val="000000"/>
              </w:rPr>
            </w:pPr>
            <w:r w:rsidRPr="00AF58F6">
              <w:rPr>
                <w:color w:val="000000"/>
              </w:rPr>
              <w:t>0.20 lb/MMBtu</w:t>
            </w:r>
          </w:p>
        </w:tc>
        <w:tc>
          <w:tcPr>
            <w:tcW w:w="2340" w:type="dxa"/>
            <w:tcBorders>
              <w:top w:val="nil"/>
              <w:left w:val="nil"/>
              <w:bottom w:val="single" w:sz="4" w:space="0" w:color="auto"/>
              <w:right w:val="single" w:sz="8" w:space="0" w:color="auto"/>
            </w:tcBorders>
            <w:shd w:val="clear" w:color="auto" w:fill="auto"/>
            <w:vAlign w:val="center"/>
            <w:hideMark/>
          </w:tcPr>
          <w:p w:rsidR="000E16CA" w:rsidRPr="00AF58F6" w:rsidRDefault="000E16CA" w:rsidP="00C23524">
            <w:pPr>
              <w:jc w:val="center"/>
              <w:rPr>
                <w:color w:val="000000"/>
              </w:rPr>
            </w:pPr>
            <w:r w:rsidRPr="00AF58F6">
              <w:rPr>
                <w:color w:val="000000"/>
              </w:rPr>
              <w:t>NSPS Subpart Db</w:t>
            </w:r>
            <w:r w:rsidR="00D91526" w:rsidRPr="00AF58F6">
              <w:rPr>
                <w:color w:val="000000"/>
              </w:rPr>
              <w:t xml:space="preserve"> </w:t>
            </w:r>
            <w:r w:rsidRPr="00AF58F6">
              <w:rPr>
                <w:color w:val="000000"/>
              </w:rPr>
              <w:t>(40 CFR 60.44b(l)(1)</w:t>
            </w:r>
          </w:p>
        </w:tc>
        <w:tc>
          <w:tcPr>
            <w:tcW w:w="189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0E16CA" w:rsidRPr="00AF58F6" w:rsidRDefault="000E16CA" w:rsidP="00C23524">
            <w:pPr>
              <w:rPr>
                <w:color w:val="000000"/>
              </w:rPr>
            </w:pPr>
          </w:p>
        </w:tc>
        <w:tc>
          <w:tcPr>
            <w:tcW w:w="1830" w:type="dxa"/>
            <w:tcBorders>
              <w:top w:val="nil"/>
              <w:left w:val="single" w:sz="8" w:space="0" w:color="auto"/>
              <w:bottom w:val="single" w:sz="4" w:space="0" w:color="auto"/>
              <w:right w:val="single" w:sz="12" w:space="0" w:color="auto"/>
            </w:tcBorders>
            <w:shd w:val="clear" w:color="auto" w:fill="auto"/>
            <w:vAlign w:val="center"/>
            <w:hideMark/>
          </w:tcPr>
          <w:p w:rsidR="000E16CA" w:rsidRPr="00AF58F6" w:rsidRDefault="00D91526" w:rsidP="00C23524">
            <w:pPr>
              <w:jc w:val="center"/>
              <w:rPr>
                <w:color w:val="000000"/>
              </w:rPr>
            </w:pPr>
            <w:r w:rsidRPr="00AF58F6">
              <w:rPr>
                <w:color w:val="000000"/>
              </w:rPr>
              <w:t xml:space="preserve">30-operating-day rolling, including </w:t>
            </w:r>
            <w:r w:rsidR="000E16CA" w:rsidRPr="00AF58F6">
              <w:rPr>
                <w:color w:val="000000"/>
              </w:rPr>
              <w:t>malfunction</w:t>
            </w:r>
          </w:p>
        </w:tc>
      </w:tr>
      <w:tr w:rsidR="008B4A84" w:rsidRPr="0061616E" w:rsidTr="0038465E">
        <w:trPr>
          <w:trHeight w:val="638"/>
          <w:jc w:val="center"/>
        </w:trPr>
        <w:tc>
          <w:tcPr>
            <w:tcW w:w="1605" w:type="dxa"/>
            <w:vMerge w:val="restart"/>
            <w:tcBorders>
              <w:top w:val="single" w:sz="8" w:space="0" w:color="auto"/>
              <w:left w:val="single" w:sz="12" w:space="0" w:color="auto"/>
              <w:right w:val="single" w:sz="4" w:space="0" w:color="auto"/>
            </w:tcBorders>
            <w:shd w:val="clear" w:color="auto" w:fill="auto"/>
            <w:noWrap/>
            <w:vAlign w:val="center"/>
            <w:hideMark/>
          </w:tcPr>
          <w:p w:rsidR="008B4A84" w:rsidRPr="00AF58F6" w:rsidRDefault="008B4A84" w:rsidP="00C23524">
            <w:pPr>
              <w:jc w:val="center"/>
              <w:rPr>
                <w:color w:val="000000"/>
              </w:rPr>
            </w:pPr>
            <w:r w:rsidRPr="00AF58F6">
              <w:rPr>
                <w:color w:val="000000"/>
              </w:rPr>
              <w:t>SO</w:t>
            </w:r>
            <w:r w:rsidRPr="00AF58F6">
              <w:rPr>
                <w:color w:val="000000"/>
                <w:vertAlign w:val="subscript"/>
              </w:rPr>
              <w:t>2</w:t>
            </w:r>
          </w:p>
        </w:tc>
        <w:tc>
          <w:tcPr>
            <w:tcW w:w="2070" w:type="dxa"/>
            <w:tcBorders>
              <w:top w:val="nil"/>
              <w:left w:val="nil"/>
              <w:bottom w:val="single" w:sz="4" w:space="0" w:color="auto"/>
              <w:right w:val="single" w:sz="4" w:space="0" w:color="auto"/>
            </w:tcBorders>
            <w:shd w:val="clear" w:color="auto" w:fill="auto"/>
            <w:noWrap/>
            <w:vAlign w:val="center"/>
            <w:hideMark/>
          </w:tcPr>
          <w:p w:rsidR="008B4A84" w:rsidRPr="00AF58F6" w:rsidRDefault="008B4A84" w:rsidP="00C23524">
            <w:pPr>
              <w:jc w:val="center"/>
              <w:rPr>
                <w:color w:val="000000"/>
              </w:rPr>
            </w:pPr>
            <w:r w:rsidRPr="00AF58F6">
              <w:rPr>
                <w:color w:val="000000"/>
              </w:rPr>
              <w:t>0.060 lb/MMBtu</w:t>
            </w:r>
          </w:p>
        </w:tc>
        <w:tc>
          <w:tcPr>
            <w:tcW w:w="2340" w:type="dxa"/>
            <w:vMerge w:val="restart"/>
            <w:tcBorders>
              <w:top w:val="nil"/>
              <w:left w:val="nil"/>
              <w:right w:val="single" w:sz="4" w:space="0" w:color="auto"/>
            </w:tcBorders>
            <w:shd w:val="clear" w:color="auto" w:fill="auto"/>
            <w:vAlign w:val="center"/>
            <w:hideMark/>
          </w:tcPr>
          <w:p w:rsidR="008B4A84" w:rsidRPr="00AF58F6" w:rsidRDefault="008B4A84" w:rsidP="00C23524">
            <w:pPr>
              <w:jc w:val="center"/>
              <w:rPr>
                <w:color w:val="000000"/>
              </w:rPr>
            </w:pPr>
            <w:r w:rsidRPr="00AF58F6">
              <w:rPr>
                <w:color w:val="000000"/>
              </w:rPr>
              <w:t>BACT (Rule 62-212.400(BACT), F.A.C.)</w:t>
            </w:r>
          </w:p>
        </w:tc>
        <w:tc>
          <w:tcPr>
            <w:tcW w:w="1890" w:type="dxa"/>
            <w:vMerge w:val="restart"/>
            <w:tcBorders>
              <w:top w:val="single" w:sz="8" w:space="0" w:color="auto"/>
              <w:left w:val="nil"/>
              <w:right w:val="single" w:sz="4" w:space="0" w:color="auto"/>
            </w:tcBorders>
            <w:shd w:val="clear" w:color="auto" w:fill="auto"/>
            <w:noWrap/>
            <w:vAlign w:val="center"/>
            <w:hideMark/>
          </w:tcPr>
          <w:p w:rsidR="008B4A84" w:rsidRPr="00AF58F6" w:rsidRDefault="008B4A84" w:rsidP="00C23524">
            <w:pPr>
              <w:jc w:val="center"/>
              <w:rPr>
                <w:color w:val="000000"/>
              </w:rPr>
            </w:pPr>
            <w:r w:rsidRPr="00AF58F6">
              <w:rPr>
                <w:color w:val="000000"/>
              </w:rPr>
              <w:t>SO</w:t>
            </w:r>
            <w:r w:rsidRPr="00AF58F6">
              <w:rPr>
                <w:color w:val="000000"/>
                <w:vertAlign w:val="subscript"/>
              </w:rPr>
              <w:t>2</w:t>
            </w:r>
            <w:r w:rsidRPr="00AF58F6">
              <w:rPr>
                <w:color w:val="000000"/>
              </w:rPr>
              <w:t xml:space="preserve"> CEMS</w:t>
            </w:r>
          </w:p>
        </w:tc>
        <w:tc>
          <w:tcPr>
            <w:tcW w:w="1830" w:type="dxa"/>
            <w:tcBorders>
              <w:top w:val="nil"/>
              <w:left w:val="nil"/>
              <w:bottom w:val="single" w:sz="4" w:space="0" w:color="auto"/>
              <w:right w:val="single" w:sz="12" w:space="0" w:color="auto"/>
            </w:tcBorders>
            <w:shd w:val="clear" w:color="auto" w:fill="auto"/>
            <w:noWrap/>
            <w:vAlign w:val="center"/>
            <w:hideMark/>
          </w:tcPr>
          <w:p w:rsidR="008B4A84" w:rsidRPr="00AF58F6" w:rsidRDefault="008B4A84" w:rsidP="00C23524">
            <w:pPr>
              <w:jc w:val="center"/>
              <w:rPr>
                <w:color w:val="000000"/>
              </w:rPr>
            </w:pPr>
            <w:r w:rsidRPr="00AF58F6">
              <w:rPr>
                <w:color w:val="000000"/>
              </w:rPr>
              <w:t>30-operating-day rolling</w:t>
            </w:r>
          </w:p>
        </w:tc>
      </w:tr>
      <w:tr w:rsidR="008B4A84" w:rsidRPr="0061616E" w:rsidTr="00E3731C">
        <w:trPr>
          <w:trHeight w:val="710"/>
          <w:jc w:val="center"/>
        </w:trPr>
        <w:tc>
          <w:tcPr>
            <w:tcW w:w="1605" w:type="dxa"/>
            <w:vMerge/>
            <w:tcBorders>
              <w:left w:val="single" w:sz="12" w:space="0" w:color="auto"/>
              <w:bottom w:val="single" w:sz="4" w:space="0" w:color="auto"/>
              <w:right w:val="single" w:sz="4" w:space="0" w:color="auto"/>
            </w:tcBorders>
            <w:shd w:val="clear" w:color="auto" w:fill="auto"/>
            <w:noWrap/>
            <w:vAlign w:val="center"/>
          </w:tcPr>
          <w:p w:rsidR="008B4A84" w:rsidRPr="00AF58F6" w:rsidRDefault="008B4A84" w:rsidP="00C23524">
            <w:pPr>
              <w:jc w:val="center"/>
              <w:rPr>
                <w:color w:val="000000"/>
              </w:rPr>
            </w:pPr>
          </w:p>
        </w:tc>
        <w:tc>
          <w:tcPr>
            <w:tcW w:w="2070" w:type="dxa"/>
            <w:tcBorders>
              <w:top w:val="nil"/>
              <w:left w:val="nil"/>
              <w:bottom w:val="single" w:sz="4" w:space="0" w:color="auto"/>
              <w:right w:val="single" w:sz="4" w:space="0" w:color="auto"/>
            </w:tcBorders>
            <w:shd w:val="clear" w:color="auto" w:fill="auto"/>
            <w:noWrap/>
            <w:vAlign w:val="center"/>
          </w:tcPr>
          <w:p w:rsidR="008B4A84" w:rsidRPr="00AF58F6" w:rsidRDefault="008B4A84" w:rsidP="00C23524">
            <w:pPr>
              <w:jc w:val="center"/>
              <w:rPr>
                <w:color w:val="000000"/>
              </w:rPr>
            </w:pPr>
            <w:r w:rsidRPr="00AF58F6">
              <w:rPr>
                <w:color w:val="000000"/>
              </w:rPr>
              <w:t>0.078 lb/MMBtu</w:t>
            </w:r>
          </w:p>
        </w:tc>
        <w:tc>
          <w:tcPr>
            <w:tcW w:w="2340" w:type="dxa"/>
            <w:vMerge/>
            <w:tcBorders>
              <w:left w:val="nil"/>
              <w:bottom w:val="single" w:sz="4" w:space="0" w:color="auto"/>
              <w:right w:val="single" w:sz="4" w:space="0" w:color="auto"/>
            </w:tcBorders>
            <w:shd w:val="clear" w:color="auto" w:fill="auto"/>
            <w:vAlign w:val="center"/>
          </w:tcPr>
          <w:p w:rsidR="008B4A84" w:rsidRPr="00AF58F6" w:rsidRDefault="008B4A84" w:rsidP="00C23524">
            <w:pPr>
              <w:jc w:val="center"/>
              <w:rPr>
                <w:color w:val="000000"/>
              </w:rPr>
            </w:pPr>
          </w:p>
        </w:tc>
        <w:tc>
          <w:tcPr>
            <w:tcW w:w="1890" w:type="dxa"/>
            <w:vMerge/>
            <w:tcBorders>
              <w:left w:val="nil"/>
              <w:bottom w:val="single" w:sz="4" w:space="0" w:color="auto"/>
              <w:right w:val="single" w:sz="4" w:space="0" w:color="auto"/>
            </w:tcBorders>
            <w:shd w:val="clear" w:color="auto" w:fill="auto"/>
            <w:noWrap/>
            <w:vAlign w:val="center"/>
          </w:tcPr>
          <w:p w:rsidR="008B4A84" w:rsidRPr="00AF58F6" w:rsidRDefault="008B4A84" w:rsidP="00C23524">
            <w:pPr>
              <w:jc w:val="center"/>
              <w:rPr>
                <w:color w:val="000000"/>
              </w:rPr>
            </w:pPr>
          </w:p>
        </w:tc>
        <w:tc>
          <w:tcPr>
            <w:tcW w:w="1830" w:type="dxa"/>
            <w:tcBorders>
              <w:top w:val="nil"/>
              <w:left w:val="nil"/>
              <w:bottom w:val="single" w:sz="4" w:space="0" w:color="auto"/>
              <w:right w:val="single" w:sz="12" w:space="0" w:color="auto"/>
            </w:tcBorders>
            <w:shd w:val="clear" w:color="auto" w:fill="auto"/>
            <w:noWrap/>
            <w:vAlign w:val="center"/>
          </w:tcPr>
          <w:p w:rsidR="008B4A84" w:rsidRPr="00AF58F6" w:rsidRDefault="00D91526" w:rsidP="00C23524">
            <w:pPr>
              <w:jc w:val="center"/>
              <w:rPr>
                <w:color w:val="000000"/>
              </w:rPr>
            </w:pPr>
            <w:r w:rsidRPr="00AF58F6">
              <w:rPr>
                <w:color w:val="000000"/>
              </w:rPr>
              <w:t>1-hour block</w:t>
            </w:r>
          </w:p>
        </w:tc>
      </w:tr>
      <w:tr w:rsidR="00B52E25" w:rsidRPr="0061616E" w:rsidTr="00C23524">
        <w:trPr>
          <w:trHeight w:val="765"/>
          <w:jc w:val="center"/>
        </w:trPr>
        <w:tc>
          <w:tcPr>
            <w:tcW w:w="1605" w:type="dxa"/>
            <w:tcBorders>
              <w:top w:val="nil"/>
              <w:left w:val="single" w:sz="12" w:space="0" w:color="auto"/>
              <w:bottom w:val="single" w:sz="4" w:space="0" w:color="auto"/>
              <w:right w:val="single" w:sz="4" w:space="0" w:color="auto"/>
            </w:tcBorders>
            <w:shd w:val="clear" w:color="auto" w:fill="auto"/>
            <w:vAlign w:val="center"/>
            <w:hideMark/>
          </w:tcPr>
          <w:p w:rsidR="00B52E25" w:rsidRPr="00AF58F6" w:rsidRDefault="00B52E25" w:rsidP="00C23524">
            <w:pPr>
              <w:jc w:val="center"/>
              <w:rPr>
                <w:color w:val="000000"/>
              </w:rPr>
            </w:pPr>
            <w:r w:rsidRPr="00AF58F6">
              <w:rPr>
                <w:color w:val="000000"/>
              </w:rPr>
              <w:t>GHGs</w:t>
            </w:r>
            <w:r w:rsidRPr="00AF58F6">
              <w:rPr>
                <w:color w:val="000000"/>
              </w:rPr>
              <w:br/>
              <w:t>(CO</w:t>
            </w:r>
            <w:r w:rsidRPr="00AF58F6">
              <w:rPr>
                <w:color w:val="000000"/>
                <w:vertAlign w:val="subscript"/>
              </w:rPr>
              <w:t>2</w:t>
            </w:r>
            <w:r w:rsidRPr="00AF58F6">
              <w:rPr>
                <w:color w:val="000000"/>
              </w:rPr>
              <w:t>)</w:t>
            </w:r>
          </w:p>
        </w:tc>
        <w:tc>
          <w:tcPr>
            <w:tcW w:w="2070" w:type="dxa"/>
            <w:tcBorders>
              <w:top w:val="nil"/>
              <w:left w:val="nil"/>
              <w:bottom w:val="single" w:sz="4" w:space="0" w:color="auto"/>
              <w:right w:val="single" w:sz="4" w:space="0" w:color="auto"/>
            </w:tcBorders>
            <w:shd w:val="clear" w:color="auto" w:fill="auto"/>
            <w:noWrap/>
            <w:vAlign w:val="center"/>
            <w:hideMark/>
          </w:tcPr>
          <w:p w:rsidR="00B52E25" w:rsidRPr="00AF58F6" w:rsidRDefault="00B52E25" w:rsidP="00C23524">
            <w:pPr>
              <w:jc w:val="center"/>
              <w:rPr>
                <w:color w:val="000000"/>
              </w:rPr>
            </w:pPr>
            <w:r w:rsidRPr="00AF58F6">
              <w:rPr>
                <w:color w:val="000000"/>
              </w:rPr>
              <w:t>0.4</w:t>
            </w:r>
            <w:r w:rsidR="00244351" w:rsidRPr="00AF58F6">
              <w:rPr>
                <w:color w:val="000000"/>
              </w:rPr>
              <w:t>2</w:t>
            </w:r>
            <w:r w:rsidRPr="00AF58F6">
              <w:rPr>
                <w:color w:val="000000"/>
              </w:rPr>
              <w:t xml:space="preserve"> lb/lb steam</w:t>
            </w:r>
          </w:p>
        </w:tc>
        <w:tc>
          <w:tcPr>
            <w:tcW w:w="2340" w:type="dxa"/>
            <w:tcBorders>
              <w:top w:val="nil"/>
              <w:left w:val="nil"/>
              <w:bottom w:val="single" w:sz="4" w:space="0" w:color="auto"/>
              <w:right w:val="single" w:sz="4" w:space="0" w:color="auto"/>
            </w:tcBorders>
            <w:shd w:val="clear" w:color="auto" w:fill="auto"/>
            <w:vAlign w:val="center"/>
            <w:hideMark/>
          </w:tcPr>
          <w:p w:rsidR="00B52E25" w:rsidRPr="00AF58F6" w:rsidRDefault="00B52E25" w:rsidP="00C23524">
            <w:pPr>
              <w:jc w:val="center"/>
              <w:rPr>
                <w:color w:val="000000"/>
              </w:rPr>
            </w:pPr>
            <w:r w:rsidRPr="00AF58F6">
              <w:rPr>
                <w:color w:val="000000"/>
              </w:rPr>
              <w:t>BACT (Rule 62-212.400(BACT), F.A.C.)</w:t>
            </w:r>
          </w:p>
        </w:tc>
        <w:tc>
          <w:tcPr>
            <w:tcW w:w="1890" w:type="dxa"/>
            <w:tcBorders>
              <w:top w:val="nil"/>
              <w:left w:val="nil"/>
              <w:bottom w:val="single" w:sz="4" w:space="0" w:color="auto"/>
              <w:right w:val="single" w:sz="4" w:space="0" w:color="auto"/>
            </w:tcBorders>
            <w:shd w:val="clear" w:color="auto" w:fill="auto"/>
            <w:noWrap/>
            <w:vAlign w:val="center"/>
            <w:hideMark/>
          </w:tcPr>
          <w:p w:rsidR="00B52E25" w:rsidRPr="00AF58F6" w:rsidRDefault="00B52E25" w:rsidP="00C23524">
            <w:pPr>
              <w:jc w:val="center"/>
              <w:rPr>
                <w:color w:val="000000"/>
              </w:rPr>
            </w:pPr>
            <w:r w:rsidRPr="00AF58F6">
              <w:rPr>
                <w:color w:val="000000"/>
              </w:rPr>
              <w:t>CO</w:t>
            </w:r>
            <w:r w:rsidRPr="00AF58F6">
              <w:rPr>
                <w:color w:val="000000"/>
                <w:vertAlign w:val="subscript"/>
              </w:rPr>
              <w:t>2</w:t>
            </w:r>
            <w:r w:rsidRPr="00AF58F6">
              <w:rPr>
                <w:color w:val="000000"/>
              </w:rPr>
              <w:t xml:space="preserve"> CEMS (or O</w:t>
            </w:r>
            <w:r w:rsidRPr="00AF58F6">
              <w:rPr>
                <w:color w:val="000000"/>
                <w:vertAlign w:val="subscript"/>
              </w:rPr>
              <w:t>2</w:t>
            </w:r>
            <w:r w:rsidRPr="00AF58F6">
              <w:rPr>
                <w:color w:val="000000"/>
              </w:rPr>
              <w:t xml:space="preserve"> monitor with F-factor correction) </w:t>
            </w:r>
            <w:r w:rsidRPr="00AF58F6">
              <w:rPr>
                <w:color w:val="000000"/>
                <w:vertAlign w:val="superscript"/>
              </w:rPr>
              <w:t>b</w:t>
            </w:r>
          </w:p>
        </w:tc>
        <w:tc>
          <w:tcPr>
            <w:tcW w:w="1830" w:type="dxa"/>
            <w:tcBorders>
              <w:top w:val="nil"/>
              <w:left w:val="nil"/>
              <w:bottom w:val="single" w:sz="4" w:space="0" w:color="auto"/>
              <w:right w:val="single" w:sz="12" w:space="0" w:color="auto"/>
            </w:tcBorders>
            <w:shd w:val="clear" w:color="auto" w:fill="auto"/>
            <w:vAlign w:val="center"/>
            <w:hideMark/>
          </w:tcPr>
          <w:p w:rsidR="00B52E25" w:rsidRPr="00AF58F6" w:rsidRDefault="00B52E25" w:rsidP="00C23524">
            <w:pPr>
              <w:jc w:val="center"/>
              <w:rPr>
                <w:color w:val="000000"/>
              </w:rPr>
            </w:pPr>
            <w:r w:rsidRPr="00AF58F6">
              <w:rPr>
                <w:color w:val="000000"/>
              </w:rPr>
              <w:t>12-operating-month rolling</w:t>
            </w:r>
          </w:p>
        </w:tc>
      </w:tr>
      <w:tr w:rsidR="00E3731C" w:rsidRPr="0061616E" w:rsidTr="00E3731C">
        <w:trPr>
          <w:trHeight w:val="710"/>
          <w:jc w:val="center"/>
        </w:trPr>
        <w:tc>
          <w:tcPr>
            <w:tcW w:w="1605" w:type="dxa"/>
            <w:vMerge w:val="restart"/>
            <w:tcBorders>
              <w:left w:val="single" w:sz="12" w:space="0" w:color="auto"/>
              <w:right w:val="single" w:sz="4" w:space="0" w:color="auto"/>
            </w:tcBorders>
            <w:shd w:val="clear" w:color="auto" w:fill="auto"/>
            <w:vAlign w:val="center"/>
            <w:hideMark/>
          </w:tcPr>
          <w:p w:rsidR="00E3731C" w:rsidRPr="00AF58F6" w:rsidRDefault="00E3731C" w:rsidP="00E3731C">
            <w:pPr>
              <w:jc w:val="center"/>
              <w:rPr>
                <w:color w:val="000000"/>
              </w:rPr>
            </w:pPr>
            <w:r w:rsidRPr="00AF58F6">
              <w:rPr>
                <w:color w:val="000000"/>
              </w:rPr>
              <w:t xml:space="preserve">PM (filterable) </w:t>
            </w:r>
            <w:r w:rsidRPr="00AF58F6">
              <w:rPr>
                <w:color w:val="000000"/>
                <w:vertAlign w:val="superscript"/>
              </w:rPr>
              <w:t>c</w:t>
            </w:r>
          </w:p>
        </w:tc>
        <w:tc>
          <w:tcPr>
            <w:tcW w:w="2070" w:type="dxa"/>
            <w:tcBorders>
              <w:top w:val="nil"/>
              <w:left w:val="nil"/>
              <w:bottom w:val="single" w:sz="4" w:space="0" w:color="auto"/>
              <w:right w:val="single" w:sz="4" w:space="0" w:color="auto"/>
            </w:tcBorders>
            <w:shd w:val="clear" w:color="auto" w:fill="auto"/>
            <w:noWrap/>
            <w:vAlign w:val="center"/>
            <w:hideMark/>
          </w:tcPr>
          <w:p w:rsidR="00E3731C" w:rsidRPr="00AF58F6" w:rsidRDefault="00E3731C" w:rsidP="00E3731C">
            <w:pPr>
              <w:jc w:val="center"/>
              <w:rPr>
                <w:color w:val="000000"/>
              </w:rPr>
            </w:pPr>
            <w:r w:rsidRPr="00AF58F6">
              <w:rPr>
                <w:color w:val="000000"/>
              </w:rPr>
              <w:t>0.026 lb/MMBtu</w:t>
            </w:r>
          </w:p>
        </w:tc>
        <w:tc>
          <w:tcPr>
            <w:tcW w:w="2340" w:type="dxa"/>
            <w:tcBorders>
              <w:top w:val="nil"/>
              <w:left w:val="nil"/>
              <w:bottom w:val="single" w:sz="4" w:space="0" w:color="auto"/>
              <w:right w:val="single" w:sz="4" w:space="0" w:color="auto"/>
            </w:tcBorders>
            <w:shd w:val="clear" w:color="auto" w:fill="auto"/>
            <w:vAlign w:val="center"/>
            <w:hideMark/>
          </w:tcPr>
          <w:p w:rsidR="00E3731C" w:rsidRPr="00AF58F6" w:rsidRDefault="00E3731C" w:rsidP="00E3731C">
            <w:pPr>
              <w:jc w:val="center"/>
              <w:rPr>
                <w:color w:val="000000"/>
              </w:rPr>
            </w:pPr>
            <w:r w:rsidRPr="00AF58F6">
              <w:rPr>
                <w:color w:val="000000"/>
              </w:rPr>
              <w:t>NESHAP Subpart DDDDD</w:t>
            </w:r>
          </w:p>
          <w:p w:rsidR="00E3731C" w:rsidRPr="00AF58F6" w:rsidRDefault="00E3731C" w:rsidP="00E3731C">
            <w:pPr>
              <w:jc w:val="center"/>
              <w:rPr>
                <w:color w:val="000000"/>
              </w:rPr>
            </w:pPr>
            <w:r w:rsidRPr="00AF58F6">
              <w:rPr>
                <w:color w:val="000000"/>
              </w:rPr>
              <w:t>(Table 1, Row 13)</w:t>
            </w:r>
          </w:p>
        </w:tc>
        <w:tc>
          <w:tcPr>
            <w:tcW w:w="3720" w:type="dxa"/>
            <w:gridSpan w:val="2"/>
            <w:vMerge w:val="restart"/>
            <w:tcBorders>
              <w:left w:val="single" w:sz="4" w:space="0" w:color="auto"/>
              <w:right w:val="single" w:sz="12" w:space="0" w:color="auto"/>
            </w:tcBorders>
            <w:shd w:val="clear" w:color="auto" w:fill="auto"/>
            <w:vAlign w:val="center"/>
            <w:hideMark/>
          </w:tcPr>
          <w:p w:rsidR="00E3731C" w:rsidRPr="00AF58F6" w:rsidRDefault="00E3731C" w:rsidP="00E3731C">
            <w:pPr>
              <w:jc w:val="center"/>
              <w:rPr>
                <w:color w:val="000000"/>
              </w:rPr>
            </w:pPr>
            <w:r w:rsidRPr="00AF58F6">
              <w:rPr>
                <w:color w:val="000000"/>
              </w:rPr>
              <w:t>Initial and annual stack tests</w:t>
            </w:r>
          </w:p>
        </w:tc>
      </w:tr>
      <w:tr w:rsidR="00E3731C" w:rsidRPr="0061616E" w:rsidTr="00E3731C">
        <w:trPr>
          <w:trHeight w:val="710"/>
          <w:jc w:val="center"/>
        </w:trPr>
        <w:tc>
          <w:tcPr>
            <w:tcW w:w="1605" w:type="dxa"/>
            <w:vMerge/>
            <w:tcBorders>
              <w:left w:val="single" w:sz="12" w:space="0" w:color="auto"/>
              <w:bottom w:val="single" w:sz="4" w:space="0" w:color="000000"/>
              <w:right w:val="single" w:sz="4" w:space="0" w:color="auto"/>
            </w:tcBorders>
            <w:shd w:val="clear" w:color="auto" w:fill="auto"/>
            <w:vAlign w:val="center"/>
          </w:tcPr>
          <w:p w:rsidR="00E3731C" w:rsidRPr="00AF58F6" w:rsidRDefault="00E3731C" w:rsidP="00E3731C">
            <w:pPr>
              <w:rPr>
                <w:color w:val="000000"/>
              </w:rPr>
            </w:pPr>
          </w:p>
        </w:tc>
        <w:tc>
          <w:tcPr>
            <w:tcW w:w="2070" w:type="dxa"/>
            <w:tcBorders>
              <w:top w:val="nil"/>
              <w:left w:val="nil"/>
              <w:bottom w:val="single" w:sz="4" w:space="0" w:color="auto"/>
              <w:right w:val="single" w:sz="4" w:space="0" w:color="auto"/>
            </w:tcBorders>
            <w:shd w:val="clear" w:color="auto" w:fill="auto"/>
            <w:noWrap/>
            <w:vAlign w:val="center"/>
          </w:tcPr>
          <w:p w:rsidR="00E3731C" w:rsidRPr="00AF58F6" w:rsidRDefault="00E3731C" w:rsidP="00E3731C">
            <w:pPr>
              <w:jc w:val="center"/>
              <w:rPr>
                <w:color w:val="000000"/>
              </w:rPr>
            </w:pPr>
            <w:r w:rsidRPr="00AF58F6">
              <w:rPr>
                <w:color w:val="000000"/>
              </w:rPr>
              <w:t>0.015 lb/MMBtu</w:t>
            </w:r>
          </w:p>
        </w:tc>
        <w:tc>
          <w:tcPr>
            <w:tcW w:w="2340" w:type="dxa"/>
            <w:tcBorders>
              <w:top w:val="nil"/>
              <w:left w:val="nil"/>
              <w:bottom w:val="single" w:sz="4" w:space="0" w:color="auto"/>
              <w:right w:val="single" w:sz="4" w:space="0" w:color="auto"/>
            </w:tcBorders>
            <w:shd w:val="clear" w:color="auto" w:fill="auto"/>
            <w:vAlign w:val="center"/>
          </w:tcPr>
          <w:p w:rsidR="00E3731C" w:rsidRPr="00AF58F6" w:rsidRDefault="00E3731C" w:rsidP="00E3731C">
            <w:pPr>
              <w:jc w:val="center"/>
              <w:rPr>
                <w:color w:val="000000"/>
              </w:rPr>
            </w:pPr>
            <w:r w:rsidRPr="00AF58F6">
              <w:rPr>
                <w:color w:val="000000"/>
              </w:rPr>
              <w:t>BACT (Rule 62-212.400(BACT), F.A.C.)</w:t>
            </w:r>
          </w:p>
        </w:tc>
        <w:tc>
          <w:tcPr>
            <w:tcW w:w="3720" w:type="dxa"/>
            <w:gridSpan w:val="2"/>
            <w:vMerge/>
            <w:tcBorders>
              <w:left w:val="single" w:sz="4" w:space="0" w:color="auto"/>
              <w:bottom w:val="single" w:sz="4" w:space="0" w:color="000000"/>
              <w:right w:val="single" w:sz="12" w:space="0" w:color="auto"/>
            </w:tcBorders>
            <w:shd w:val="clear" w:color="auto" w:fill="auto"/>
            <w:vAlign w:val="center"/>
          </w:tcPr>
          <w:p w:rsidR="00E3731C" w:rsidRPr="00AF58F6" w:rsidRDefault="00E3731C" w:rsidP="00E3731C">
            <w:pPr>
              <w:rPr>
                <w:color w:val="000000"/>
              </w:rPr>
            </w:pPr>
          </w:p>
        </w:tc>
      </w:tr>
      <w:tr w:rsidR="00E3731C" w:rsidRPr="00387F59" w:rsidTr="0061428C">
        <w:trPr>
          <w:trHeight w:val="827"/>
          <w:jc w:val="center"/>
        </w:trPr>
        <w:tc>
          <w:tcPr>
            <w:tcW w:w="1605" w:type="dxa"/>
            <w:tcBorders>
              <w:top w:val="nil"/>
              <w:left w:val="single" w:sz="12" w:space="0" w:color="auto"/>
              <w:bottom w:val="single" w:sz="8" w:space="0" w:color="auto"/>
              <w:right w:val="single" w:sz="4" w:space="0" w:color="auto"/>
            </w:tcBorders>
            <w:shd w:val="clear" w:color="auto" w:fill="auto"/>
            <w:vAlign w:val="center"/>
          </w:tcPr>
          <w:p w:rsidR="00E3731C" w:rsidRPr="00AF58F6" w:rsidRDefault="00E3731C" w:rsidP="00E3731C">
            <w:pPr>
              <w:jc w:val="center"/>
              <w:rPr>
                <w:color w:val="000000"/>
              </w:rPr>
            </w:pPr>
            <w:r w:rsidRPr="00AF58F6">
              <w:rPr>
                <w:color w:val="000000"/>
              </w:rPr>
              <w:t>PM</w:t>
            </w:r>
            <w:r w:rsidRPr="00AF58F6">
              <w:rPr>
                <w:color w:val="000000"/>
                <w:vertAlign w:val="subscript"/>
              </w:rPr>
              <w:t>10</w:t>
            </w:r>
            <w:r w:rsidRPr="00AF58F6">
              <w:rPr>
                <w:color w:val="000000"/>
              </w:rPr>
              <w:t xml:space="preserve"> (filterable &amp; condensable)</w:t>
            </w:r>
          </w:p>
        </w:tc>
        <w:tc>
          <w:tcPr>
            <w:tcW w:w="8130" w:type="dxa"/>
            <w:gridSpan w:val="4"/>
            <w:tcBorders>
              <w:top w:val="nil"/>
              <w:left w:val="nil"/>
              <w:bottom w:val="single" w:sz="8" w:space="0" w:color="auto"/>
              <w:right w:val="single" w:sz="12" w:space="0" w:color="auto"/>
            </w:tcBorders>
            <w:shd w:val="clear" w:color="auto" w:fill="auto"/>
            <w:noWrap/>
            <w:vAlign w:val="center"/>
          </w:tcPr>
          <w:p w:rsidR="00E3731C" w:rsidRPr="00AF58F6" w:rsidRDefault="00E3731C" w:rsidP="00E3731C">
            <w:pPr>
              <w:jc w:val="center"/>
              <w:rPr>
                <w:color w:val="000000"/>
              </w:rPr>
            </w:pPr>
            <w:r w:rsidRPr="00AF58F6">
              <w:rPr>
                <w:color w:val="000000"/>
              </w:rPr>
              <w:t>PM (filterable) and PM</w:t>
            </w:r>
            <w:r w:rsidRPr="00AF58F6">
              <w:rPr>
                <w:color w:val="000000"/>
                <w:vertAlign w:val="subscript"/>
              </w:rPr>
              <w:t>2.5</w:t>
            </w:r>
            <w:r w:rsidRPr="00AF58F6">
              <w:rPr>
                <w:color w:val="000000"/>
              </w:rPr>
              <w:t xml:space="preserve"> (filterable + condensable) serve as proxies. </w:t>
            </w:r>
          </w:p>
        </w:tc>
      </w:tr>
      <w:tr w:rsidR="00E3731C" w:rsidRPr="00387F59" w:rsidTr="0061428C">
        <w:trPr>
          <w:trHeight w:val="1078"/>
          <w:jc w:val="center"/>
        </w:trPr>
        <w:tc>
          <w:tcPr>
            <w:tcW w:w="1605" w:type="dxa"/>
            <w:tcBorders>
              <w:top w:val="nil"/>
              <w:left w:val="single" w:sz="12" w:space="0" w:color="auto"/>
              <w:bottom w:val="single" w:sz="8" w:space="0" w:color="auto"/>
              <w:right w:val="single" w:sz="4" w:space="0" w:color="auto"/>
            </w:tcBorders>
            <w:shd w:val="clear" w:color="auto" w:fill="auto"/>
            <w:vAlign w:val="center"/>
          </w:tcPr>
          <w:p w:rsidR="00E3731C" w:rsidRPr="00AF58F6" w:rsidRDefault="00E3731C" w:rsidP="00E3731C">
            <w:pPr>
              <w:jc w:val="center"/>
              <w:rPr>
                <w:color w:val="000000"/>
              </w:rPr>
            </w:pPr>
            <w:r w:rsidRPr="00AF58F6">
              <w:rPr>
                <w:color w:val="000000"/>
              </w:rPr>
              <w:t>PM</w:t>
            </w:r>
            <w:r w:rsidRPr="00AF58F6">
              <w:rPr>
                <w:color w:val="000000"/>
                <w:vertAlign w:val="subscript"/>
              </w:rPr>
              <w:t>2.5</w:t>
            </w:r>
            <w:r w:rsidRPr="00AF58F6">
              <w:rPr>
                <w:color w:val="000000"/>
              </w:rPr>
              <w:t xml:space="preserve"> (filterable &amp; condensable)</w:t>
            </w:r>
          </w:p>
        </w:tc>
        <w:tc>
          <w:tcPr>
            <w:tcW w:w="2070" w:type="dxa"/>
            <w:tcBorders>
              <w:top w:val="nil"/>
              <w:left w:val="nil"/>
              <w:bottom w:val="single" w:sz="8" w:space="0" w:color="auto"/>
              <w:right w:val="single" w:sz="4" w:space="0" w:color="auto"/>
            </w:tcBorders>
            <w:shd w:val="clear" w:color="auto" w:fill="auto"/>
            <w:noWrap/>
            <w:vAlign w:val="center"/>
          </w:tcPr>
          <w:p w:rsidR="00E3731C" w:rsidRPr="00AF58F6" w:rsidRDefault="00E3731C" w:rsidP="00E3731C">
            <w:pPr>
              <w:jc w:val="center"/>
              <w:rPr>
                <w:color w:val="000000"/>
              </w:rPr>
            </w:pPr>
            <w:r w:rsidRPr="00AF58F6">
              <w:rPr>
                <w:color w:val="000000" w:themeColor="text1"/>
              </w:rPr>
              <w:t xml:space="preserve">0.022 </w:t>
            </w:r>
            <w:r w:rsidRPr="00AF58F6">
              <w:rPr>
                <w:color w:val="000000"/>
              </w:rPr>
              <w:t>lb/MMBtu</w:t>
            </w:r>
          </w:p>
          <w:p w:rsidR="003A291A" w:rsidRPr="00AF58F6" w:rsidRDefault="003A291A" w:rsidP="00E3731C">
            <w:pPr>
              <w:jc w:val="center"/>
              <w:rPr>
                <w:color w:val="000000"/>
              </w:rPr>
            </w:pPr>
            <w:r w:rsidRPr="00AF58F6">
              <w:rPr>
                <w:color w:val="000000"/>
              </w:rPr>
              <w:t xml:space="preserve">(See </w:t>
            </w:r>
            <w:r w:rsidRPr="00AF58F6">
              <w:rPr>
                <w:b/>
                <w:color w:val="000000"/>
              </w:rPr>
              <w:t xml:space="preserve">Specific Condition </w:t>
            </w:r>
            <w:r w:rsidRPr="00AF58F6">
              <w:rPr>
                <w:b/>
                <w:color w:val="000000"/>
              </w:rPr>
              <w:fldChar w:fldCharType="begin"/>
            </w:r>
            <w:r w:rsidRPr="00AF58F6">
              <w:rPr>
                <w:b/>
                <w:color w:val="000000"/>
              </w:rPr>
              <w:instrText xml:space="preserve"> REF _Ref484588224 \r \h  \* MERGEFORMAT </w:instrText>
            </w:r>
            <w:r w:rsidRPr="00AF58F6">
              <w:rPr>
                <w:b/>
                <w:color w:val="000000"/>
              </w:rPr>
            </w:r>
            <w:r w:rsidRPr="00AF58F6">
              <w:rPr>
                <w:b/>
                <w:color w:val="000000"/>
              </w:rPr>
              <w:fldChar w:fldCharType="separate"/>
            </w:r>
            <w:r w:rsidR="00AF58F6" w:rsidRPr="00AF58F6">
              <w:rPr>
                <w:b/>
                <w:color w:val="000000"/>
              </w:rPr>
              <w:t>13</w:t>
            </w:r>
            <w:r w:rsidRPr="00AF58F6">
              <w:rPr>
                <w:b/>
                <w:color w:val="000000"/>
              </w:rPr>
              <w:fldChar w:fldCharType="end"/>
            </w:r>
            <w:r w:rsidRPr="00AF58F6">
              <w:rPr>
                <w:color w:val="000000"/>
              </w:rPr>
              <w:t>.)</w:t>
            </w:r>
          </w:p>
        </w:tc>
        <w:tc>
          <w:tcPr>
            <w:tcW w:w="2340" w:type="dxa"/>
            <w:tcBorders>
              <w:top w:val="nil"/>
              <w:left w:val="nil"/>
              <w:bottom w:val="single" w:sz="8" w:space="0" w:color="auto"/>
              <w:right w:val="single" w:sz="4" w:space="0" w:color="auto"/>
            </w:tcBorders>
            <w:shd w:val="clear" w:color="auto" w:fill="auto"/>
            <w:vAlign w:val="center"/>
          </w:tcPr>
          <w:p w:rsidR="00E3731C" w:rsidRPr="00AF58F6" w:rsidRDefault="00E3731C" w:rsidP="00E3731C">
            <w:pPr>
              <w:jc w:val="center"/>
              <w:rPr>
                <w:color w:val="000000"/>
              </w:rPr>
            </w:pPr>
            <w:r w:rsidRPr="00AF58F6">
              <w:rPr>
                <w:color w:val="000000"/>
              </w:rPr>
              <w:t>BACT (Rule 62-212.400(BACT), F.A.C.)</w:t>
            </w:r>
          </w:p>
        </w:tc>
        <w:tc>
          <w:tcPr>
            <w:tcW w:w="3720" w:type="dxa"/>
            <w:gridSpan w:val="2"/>
            <w:tcBorders>
              <w:top w:val="nil"/>
              <w:left w:val="nil"/>
              <w:bottom w:val="single" w:sz="8" w:space="0" w:color="auto"/>
              <w:right w:val="single" w:sz="12" w:space="0" w:color="auto"/>
            </w:tcBorders>
            <w:shd w:val="clear" w:color="auto" w:fill="auto"/>
            <w:noWrap/>
            <w:vAlign w:val="center"/>
          </w:tcPr>
          <w:p w:rsidR="00E3731C" w:rsidRPr="00AF58F6" w:rsidRDefault="00E3731C" w:rsidP="00E3731C">
            <w:pPr>
              <w:jc w:val="center"/>
              <w:rPr>
                <w:color w:val="000000"/>
              </w:rPr>
            </w:pPr>
            <w:r w:rsidRPr="00AF58F6">
              <w:rPr>
                <w:color w:val="000000"/>
              </w:rPr>
              <w:t>Initial and annual stack tests</w:t>
            </w:r>
          </w:p>
        </w:tc>
      </w:tr>
      <w:tr w:rsidR="00E3731C" w:rsidRPr="0061616E" w:rsidTr="007C70E1">
        <w:trPr>
          <w:trHeight w:val="1078"/>
          <w:jc w:val="center"/>
        </w:trPr>
        <w:tc>
          <w:tcPr>
            <w:tcW w:w="1605" w:type="dxa"/>
            <w:tcBorders>
              <w:top w:val="nil"/>
              <w:left w:val="single" w:sz="12" w:space="0" w:color="auto"/>
              <w:right w:val="single" w:sz="4" w:space="0" w:color="auto"/>
            </w:tcBorders>
            <w:shd w:val="clear" w:color="auto" w:fill="auto"/>
            <w:vAlign w:val="center"/>
            <w:hideMark/>
          </w:tcPr>
          <w:p w:rsidR="00E3731C" w:rsidRPr="00E3731C" w:rsidRDefault="00E3731C" w:rsidP="00E3731C">
            <w:pPr>
              <w:jc w:val="center"/>
              <w:rPr>
                <w:color w:val="000000"/>
              </w:rPr>
            </w:pPr>
            <w:r w:rsidRPr="00E3731C">
              <w:rPr>
                <w:color w:val="000000"/>
              </w:rPr>
              <w:t xml:space="preserve">Visible Emissions (VE) </w:t>
            </w:r>
            <w:r w:rsidR="0061428C">
              <w:rPr>
                <w:color w:val="000000"/>
                <w:vertAlign w:val="superscript"/>
              </w:rPr>
              <w:t>d</w:t>
            </w:r>
          </w:p>
        </w:tc>
        <w:tc>
          <w:tcPr>
            <w:tcW w:w="2070" w:type="dxa"/>
            <w:tcBorders>
              <w:top w:val="nil"/>
              <w:left w:val="nil"/>
              <w:bottom w:val="single" w:sz="8" w:space="0" w:color="auto"/>
              <w:right w:val="single" w:sz="4" w:space="0" w:color="auto"/>
            </w:tcBorders>
            <w:shd w:val="clear" w:color="auto" w:fill="auto"/>
            <w:noWrap/>
            <w:vAlign w:val="center"/>
            <w:hideMark/>
          </w:tcPr>
          <w:p w:rsidR="00E3731C" w:rsidRPr="00E3731C" w:rsidRDefault="00E3731C" w:rsidP="00E3731C">
            <w:pPr>
              <w:jc w:val="center"/>
              <w:rPr>
                <w:color w:val="000000"/>
              </w:rPr>
            </w:pPr>
            <w:r w:rsidRPr="00E3731C">
              <w:rPr>
                <w:color w:val="000000"/>
              </w:rPr>
              <w:t>30 percent opacity</w:t>
            </w:r>
          </w:p>
        </w:tc>
        <w:tc>
          <w:tcPr>
            <w:tcW w:w="2340" w:type="dxa"/>
            <w:tcBorders>
              <w:top w:val="nil"/>
              <w:left w:val="nil"/>
              <w:bottom w:val="single" w:sz="8" w:space="0" w:color="auto"/>
              <w:right w:val="single" w:sz="4" w:space="0" w:color="auto"/>
            </w:tcBorders>
            <w:shd w:val="clear" w:color="auto" w:fill="auto"/>
            <w:vAlign w:val="center"/>
            <w:hideMark/>
          </w:tcPr>
          <w:p w:rsidR="00E3731C" w:rsidRPr="00E3731C" w:rsidRDefault="00E3731C" w:rsidP="00E3731C">
            <w:pPr>
              <w:jc w:val="center"/>
              <w:rPr>
                <w:color w:val="000000"/>
              </w:rPr>
            </w:pPr>
            <w:r w:rsidRPr="00E3731C">
              <w:rPr>
                <w:color w:val="000000"/>
              </w:rPr>
              <w:t>Rule 62-296.410</w:t>
            </w:r>
            <w:r w:rsidR="0061428C">
              <w:rPr>
                <w:color w:val="000000"/>
              </w:rPr>
              <w:t>(2)(b)</w:t>
            </w:r>
            <w:r w:rsidRPr="00E3731C">
              <w:rPr>
                <w:color w:val="000000"/>
              </w:rPr>
              <w:t>, F.A.C.</w:t>
            </w:r>
          </w:p>
        </w:tc>
        <w:tc>
          <w:tcPr>
            <w:tcW w:w="3720" w:type="dxa"/>
            <w:gridSpan w:val="2"/>
            <w:tcBorders>
              <w:top w:val="nil"/>
              <w:left w:val="nil"/>
              <w:bottom w:val="single" w:sz="8" w:space="0" w:color="auto"/>
              <w:right w:val="single" w:sz="12" w:space="0" w:color="auto"/>
            </w:tcBorders>
            <w:shd w:val="clear" w:color="auto" w:fill="auto"/>
            <w:noWrap/>
            <w:vAlign w:val="center"/>
            <w:hideMark/>
          </w:tcPr>
          <w:p w:rsidR="00E3731C" w:rsidRPr="00E3731C" w:rsidRDefault="00E3731C" w:rsidP="00E3731C">
            <w:pPr>
              <w:jc w:val="center"/>
              <w:rPr>
                <w:color w:val="000000"/>
              </w:rPr>
            </w:pPr>
            <w:r w:rsidRPr="00E3731C">
              <w:rPr>
                <w:color w:val="000000"/>
              </w:rPr>
              <w:t>Initial and annual stack tests</w:t>
            </w:r>
          </w:p>
        </w:tc>
      </w:tr>
      <w:tr w:rsidR="00E3731C" w:rsidRPr="0061616E" w:rsidTr="008E0A82">
        <w:trPr>
          <w:trHeight w:val="943"/>
          <w:jc w:val="center"/>
        </w:trPr>
        <w:tc>
          <w:tcPr>
            <w:tcW w:w="1605" w:type="dxa"/>
            <w:tcBorders>
              <w:top w:val="single" w:sz="8" w:space="0" w:color="auto"/>
              <w:left w:val="single" w:sz="12" w:space="0" w:color="auto"/>
              <w:bottom w:val="single" w:sz="4" w:space="0" w:color="auto"/>
              <w:right w:val="single" w:sz="4" w:space="0" w:color="auto"/>
            </w:tcBorders>
            <w:shd w:val="clear" w:color="auto" w:fill="auto"/>
            <w:vAlign w:val="center"/>
            <w:hideMark/>
          </w:tcPr>
          <w:p w:rsidR="00E3731C" w:rsidRPr="00FA1B2C" w:rsidRDefault="00E3731C" w:rsidP="00E3731C">
            <w:pPr>
              <w:jc w:val="center"/>
              <w:rPr>
                <w:color w:val="000000"/>
              </w:rPr>
            </w:pPr>
            <w:r w:rsidRPr="00FA1B2C">
              <w:rPr>
                <w:color w:val="000000"/>
              </w:rPr>
              <w:t>HCl</w:t>
            </w:r>
          </w:p>
        </w:tc>
        <w:tc>
          <w:tcPr>
            <w:tcW w:w="2070" w:type="dxa"/>
            <w:tcBorders>
              <w:top w:val="single" w:sz="8" w:space="0" w:color="auto"/>
              <w:left w:val="nil"/>
              <w:bottom w:val="single" w:sz="4" w:space="0" w:color="auto"/>
              <w:right w:val="single" w:sz="4" w:space="0" w:color="auto"/>
            </w:tcBorders>
            <w:shd w:val="clear" w:color="auto" w:fill="auto"/>
            <w:noWrap/>
            <w:vAlign w:val="center"/>
            <w:hideMark/>
          </w:tcPr>
          <w:p w:rsidR="00E3731C" w:rsidRPr="00FA1B2C" w:rsidRDefault="00E3731C" w:rsidP="00E3731C">
            <w:pPr>
              <w:jc w:val="center"/>
              <w:rPr>
                <w:color w:val="000000"/>
              </w:rPr>
            </w:pPr>
            <w:r w:rsidRPr="00FA1B2C">
              <w:rPr>
                <w:color w:val="000000"/>
              </w:rPr>
              <w:t>0.022 lb/MMBtu</w:t>
            </w:r>
          </w:p>
        </w:tc>
        <w:tc>
          <w:tcPr>
            <w:tcW w:w="2340" w:type="dxa"/>
            <w:tcBorders>
              <w:top w:val="single" w:sz="8" w:space="0" w:color="auto"/>
              <w:left w:val="nil"/>
              <w:bottom w:val="single" w:sz="4" w:space="0" w:color="auto"/>
              <w:right w:val="single" w:sz="4" w:space="0" w:color="auto"/>
            </w:tcBorders>
            <w:shd w:val="clear" w:color="auto" w:fill="auto"/>
            <w:vAlign w:val="center"/>
            <w:hideMark/>
          </w:tcPr>
          <w:p w:rsidR="00E3731C" w:rsidRPr="00FA1B2C" w:rsidRDefault="00E3731C" w:rsidP="00E3731C">
            <w:pPr>
              <w:jc w:val="center"/>
              <w:rPr>
                <w:color w:val="000000"/>
              </w:rPr>
            </w:pPr>
            <w:r w:rsidRPr="00FA1B2C">
              <w:rPr>
                <w:color w:val="000000"/>
              </w:rPr>
              <w:t>NESHAP Subpart DDDDD</w:t>
            </w:r>
          </w:p>
          <w:p w:rsidR="00E3731C" w:rsidRPr="00FA1B2C" w:rsidRDefault="00E3731C" w:rsidP="00E3731C">
            <w:pPr>
              <w:jc w:val="center"/>
              <w:rPr>
                <w:color w:val="000000"/>
              </w:rPr>
            </w:pPr>
            <w:r w:rsidRPr="00FA1B2C">
              <w:rPr>
                <w:color w:val="000000"/>
              </w:rPr>
              <w:t>(Table 1, Row 1)</w:t>
            </w:r>
          </w:p>
        </w:tc>
        <w:tc>
          <w:tcPr>
            <w:tcW w:w="3720" w:type="dxa"/>
            <w:gridSpan w:val="2"/>
            <w:tcBorders>
              <w:top w:val="single" w:sz="8" w:space="0" w:color="auto"/>
              <w:left w:val="nil"/>
              <w:bottom w:val="single" w:sz="4" w:space="0" w:color="auto"/>
              <w:right w:val="single" w:sz="12" w:space="0" w:color="auto"/>
            </w:tcBorders>
            <w:shd w:val="clear" w:color="auto" w:fill="auto"/>
            <w:vAlign w:val="center"/>
            <w:hideMark/>
          </w:tcPr>
          <w:p w:rsidR="00E3731C" w:rsidRPr="00FA1B2C" w:rsidRDefault="00E3731C" w:rsidP="00E3731C">
            <w:pPr>
              <w:jc w:val="center"/>
              <w:rPr>
                <w:color w:val="000000"/>
              </w:rPr>
            </w:pPr>
            <w:r w:rsidRPr="00FA1B2C">
              <w:rPr>
                <w:color w:val="000000"/>
              </w:rPr>
              <w:t>Stack tests, monthly fuel sampling, or CEMS</w:t>
            </w:r>
          </w:p>
        </w:tc>
      </w:tr>
      <w:tr w:rsidR="00E3731C" w:rsidRPr="0061616E" w:rsidTr="008E0A82">
        <w:trPr>
          <w:trHeight w:val="962"/>
          <w:jc w:val="center"/>
        </w:trPr>
        <w:tc>
          <w:tcPr>
            <w:tcW w:w="1605" w:type="dxa"/>
            <w:tcBorders>
              <w:top w:val="nil"/>
              <w:left w:val="single" w:sz="12" w:space="0" w:color="auto"/>
              <w:bottom w:val="single" w:sz="4" w:space="0" w:color="auto"/>
              <w:right w:val="single" w:sz="4" w:space="0" w:color="auto"/>
            </w:tcBorders>
            <w:shd w:val="clear" w:color="auto" w:fill="auto"/>
            <w:vAlign w:val="center"/>
            <w:hideMark/>
          </w:tcPr>
          <w:p w:rsidR="00E3731C" w:rsidRPr="00FA1B2C" w:rsidRDefault="00E3731C" w:rsidP="00E3731C">
            <w:pPr>
              <w:jc w:val="center"/>
              <w:rPr>
                <w:color w:val="000000"/>
              </w:rPr>
            </w:pPr>
            <w:r w:rsidRPr="00FA1B2C">
              <w:rPr>
                <w:color w:val="000000"/>
              </w:rPr>
              <w:t>Hg</w:t>
            </w:r>
          </w:p>
        </w:tc>
        <w:tc>
          <w:tcPr>
            <w:tcW w:w="2070" w:type="dxa"/>
            <w:tcBorders>
              <w:top w:val="nil"/>
              <w:left w:val="nil"/>
              <w:bottom w:val="single" w:sz="4" w:space="0" w:color="auto"/>
              <w:right w:val="single" w:sz="4" w:space="0" w:color="auto"/>
            </w:tcBorders>
            <w:shd w:val="clear" w:color="auto" w:fill="auto"/>
            <w:noWrap/>
            <w:vAlign w:val="center"/>
            <w:hideMark/>
          </w:tcPr>
          <w:p w:rsidR="00E3731C" w:rsidRPr="00FA1B2C" w:rsidRDefault="00E3731C" w:rsidP="00E3731C">
            <w:pPr>
              <w:jc w:val="center"/>
              <w:rPr>
                <w:color w:val="000000"/>
              </w:rPr>
            </w:pPr>
            <w:r w:rsidRPr="00FA1B2C">
              <w:rPr>
                <w:color w:val="000000"/>
              </w:rPr>
              <w:t>8.0 x 10</w:t>
            </w:r>
            <w:r w:rsidRPr="00FA1B2C">
              <w:rPr>
                <w:color w:val="000000"/>
                <w:vertAlign w:val="superscript"/>
              </w:rPr>
              <w:t>-7</w:t>
            </w:r>
            <w:r w:rsidRPr="00FA1B2C">
              <w:rPr>
                <w:color w:val="000000"/>
              </w:rPr>
              <w:t xml:space="preserve"> lb/MMBtu</w:t>
            </w:r>
          </w:p>
        </w:tc>
        <w:tc>
          <w:tcPr>
            <w:tcW w:w="2340" w:type="dxa"/>
            <w:tcBorders>
              <w:top w:val="nil"/>
              <w:left w:val="nil"/>
              <w:bottom w:val="single" w:sz="4" w:space="0" w:color="auto"/>
              <w:right w:val="single" w:sz="4" w:space="0" w:color="auto"/>
            </w:tcBorders>
            <w:shd w:val="clear" w:color="auto" w:fill="auto"/>
            <w:vAlign w:val="center"/>
            <w:hideMark/>
          </w:tcPr>
          <w:p w:rsidR="00E3731C" w:rsidRPr="00FA1B2C" w:rsidRDefault="00E3731C" w:rsidP="00E3731C">
            <w:pPr>
              <w:jc w:val="center"/>
              <w:rPr>
                <w:color w:val="000000"/>
              </w:rPr>
            </w:pPr>
            <w:r w:rsidRPr="00FA1B2C">
              <w:rPr>
                <w:color w:val="000000"/>
              </w:rPr>
              <w:t>NESHAP Subpart DDDDD</w:t>
            </w:r>
          </w:p>
          <w:p w:rsidR="00E3731C" w:rsidRPr="00FA1B2C" w:rsidRDefault="00E3731C" w:rsidP="00E3731C">
            <w:pPr>
              <w:jc w:val="center"/>
              <w:rPr>
                <w:color w:val="000000"/>
              </w:rPr>
            </w:pPr>
            <w:r w:rsidRPr="00FA1B2C">
              <w:rPr>
                <w:color w:val="000000"/>
              </w:rPr>
              <w:t>(Table 1, Row 1)</w:t>
            </w:r>
          </w:p>
        </w:tc>
        <w:tc>
          <w:tcPr>
            <w:tcW w:w="3720" w:type="dxa"/>
            <w:gridSpan w:val="2"/>
            <w:tcBorders>
              <w:top w:val="nil"/>
              <w:left w:val="nil"/>
              <w:bottom w:val="single" w:sz="4" w:space="0" w:color="auto"/>
              <w:right w:val="single" w:sz="12" w:space="0" w:color="auto"/>
            </w:tcBorders>
            <w:shd w:val="clear" w:color="auto" w:fill="auto"/>
            <w:vAlign w:val="center"/>
            <w:hideMark/>
          </w:tcPr>
          <w:p w:rsidR="00E3731C" w:rsidRPr="00FA1B2C" w:rsidRDefault="00E3731C" w:rsidP="00E3731C">
            <w:pPr>
              <w:jc w:val="center"/>
              <w:rPr>
                <w:color w:val="000000"/>
              </w:rPr>
            </w:pPr>
            <w:r w:rsidRPr="00FA1B2C">
              <w:rPr>
                <w:color w:val="000000"/>
              </w:rPr>
              <w:t>Stack tests, monthly fuel sampling, or CEMS</w:t>
            </w:r>
          </w:p>
        </w:tc>
      </w:tr>
      <w:tr w:rsidR="00972F12" w:rsidRPr="0061616E" w:rsidTr="0038465E">
        <w:trPr>
          <w:trHeight w:val="630"/>
          <w:jc w:val="center"/>
        </w:trPr>
        <w:tc>
          <w:tcPr>
            <w:tcW w:w="1605" w:type="dxa"/>
            <w:vMerge w:val="restart"/>
            <w:tcBorders>
              <w:top w:val="nil"/>
              <w:left w:val="single" w:sz="12" w:space="0" w:color="auto"/>
              <w:right w:val="single" w:sz="4" w:space="0" w:color="auto"/>
            </w:tcBorders>
            <w:shd w:val="clear" w:color="auto" w:fill="auto"/>
            <w:vAlign w:val="center"/>
            <w:hideMark/>
          </w:tcPr>
          <w:p w:rsidR="00972F12" w:rsidRPr="008E0A82" w:rsidRDefault="00972F12" w:rsidP="00E3731C">
            <w:pPr>
              <w:jc w:val="center"/>
              <w:rPr>
                <w:color w:val="000000"/>
              </w:rPr>
            </w:pPr>
            <w:r w:rsidRPr="008E0A82">
              <w:rPr>
                <w:color w:val="000000"/>
              </w:rPr>
              <w:t>CO</w:t>
            </w:r>
          </w:p>
        </w:tc>
        <w:tc>
          <w:tcPr>
            <w:tcW w:w="2070" w:type="dxa"/>
            <w:tcBorders>
              <w:top w:val="nil"/>
              <w:left w:val="nil"/>
              <w:bottom w:val="single" w:sz="4" w:space="0" w:color="auto"/>
              <w:right w:val="single" w:sz="4" w:space="0" w:color="auto"/>
            </w:tcBorders>
            <w:shd w:val="clear" w:color="auto" w:fill="auto"/>
            <w:noWrap/>
            <w:vAlign w:val="center"/>
            <w:hideMark/>
          </w:tcPr>
          <w:p w:rsidR="00972F12" w:rsidRPr="008E0A82" w:rsidRDefault="00972F12" w:rsidP="00E3731C">
            <w:pPr>
              <w:jc w:val="center"/>
              <w:rPr>
                <w:color w:val="000000"/>
              </w:rPr>
            </w:pPr>
            <w:r w:rsidRPr="008E0A82">
              <w:rPr>
                <w:color w:val="000000"/>
              </w:rPr>
              <w:t>900 ppmvd @ 3% O</w:t>
            </w:r>
            <w:r w:rsidRPr="008E0A82">
              <w:rPr>
                <w:color w:val="000000"/>
                <w:vertAlign w:val="subscript"/>
              </w:rPr>
              <w:t xml:space="preserve">2 </w:t>
            </w:r>
            <w:r>
              <w:rPr>
                <w:color w:val="000000"/>
                <w:vertAlign w:val="superscript"/>
              </w:rPr>
              <w:t>e</w:t>
            </w:r>
          </w:p>
        </w:tc>
        <w:tc>
          <w:tcPr>
            <w:tcW w:w="2340" w:type="dxa"/>
            <w:tcBorders>
              <w:top w:val="nil"/>
              <w:left w:val="nil"/>
              <w:bottom w:val="single" w:sz="4" w:space="0" w:color="auto"/>
              <w:right w:val="single" w:sz="4" w:space="0" w:color="auto"/>
            </w:tcBorders>
            <w:shd w:val="clear" w:color="auto" w:fill="auto"/>
            <w:vAlign w:val="center"/>
            <w:hideMark/>
          </w:tcPr>
          <w:p w:rsidR="00972F12" w:rsidRPr="008E0A82" w:rsidRDefault="00972F12" w:rsidP="00E3731C">
            <w:pPr>
              <w:jc w:val="center"/>
              <w:rPr>
                <w:color w:val="000000"/>
              </w:rPr>
            </w:pPr>
            <w:r w:rsidRPr="008E0A82">
              <w:rPr>
                <w:color w:val="000000"/>
              </w:rPr>
              <w:t>NESHAP Subpart DDDDD</w:t>
            </w:r>
          </w:p>
          <w:p w:rsidR="00972F12" w:rsidRPr="008E0A82" w:rsidRDefault="00972F12" w:rsidP="00E3731C">
            <w:pPr>
              <w:jc w:val="center"/>
              <w:rPr>
                <w:color w:val="000000"/>
              </w:rPr>
            </w:pPr>
            <w:r w:rsidRPr="008E0A82">
              <w:rPr>
                <w:color w:val="000000"/>
              </w:rPr>
              <w:t>(Table 1, Row 13)</w:t>
            </w:r>
          </w:p>
        </w:tc>
        <w:tc>
          <w:tcPr>
            <w:tcW w:w="1890" w:type="dxa"/>
            <w:vMerge w:val="restart"/>
            <w:tcBorders>
              <w:top w:val="nil"/>
              <w:left w:val="nil"/>
              <w:right w:val="single" w:sz="4" w:space="0" w:color="auto"/>
            </w:tcBorders>
            <w:shd w:val="clear" w:color="auto" w:fill="auto"/>
            <w:noWrap/>
            <w:vAlign w:val="center"/>
            <w:hideMark/>
          </w:tcPr>
          <w:p w:rsidR="00972F12" w:rsidRPr="008E0A82" w:rsidRDefault="00972F12" w:rsidP="00E3731C">
            <w:pPr>
              <w:jc w:val="center"/>
              <w:rPr>
                <w:color w:val="000000"/>
              </w:rPr>
            </w:pPr>
            <w:r w:rsidRPr="008E0A82">
              <w:rPr>
                <w:color w:val="000000"/>
              </w:rPr>
              <w:t>CO CEMS</w:t>
            </w:r>
          </w:p>
        </w:tc>
        <w:tc>
          <w:tcPr>
            <w:tcW w:w="1830" w:type="dxa"/>
            <w:tcBorders>
              <w:top w:val="nil"/>
              <w:left w:val="nil"/>
              <w:bottom w:val="single" w:sz="4" w:space="0" w:color="auto"/>
              <w:right w:val="single" w:sz="12" w:space="0" w:color="auto"/>
            </w:tcBorders>
            <w:shd w:val="clear" w:color="auto" w:fill="auto"/>
            <w:noWrap/>
            <w:vAlign w:val="center"/>
            <w:hideMark/>
          </w:tcPr>
          <w:p w:rsidR="00972F12" w:rsidRPr="008E0A82" w:rsidRDefault="00972F12" w:rsidP="00E3731C">
            <w:pPr>
              <w:jc w:val="center"/>
              <w:rPr>
                <w:color w:val="000000"/>
              </w:rPr>
            </w:pPr>
            <w:r w:rsidRPr="008E0A82">
              <w:rPr>
                <w:color w:val="000000"/>
              </w:rPr>
              <w:t>30-operating-day rolling,</w:t>
            </w:r>
            <w:r>
              <w:rPr>
                <w:color w:val="000000"/>
              </w:rPr>
              <w:t xml:space="preserve"> excluding startup and shutdown,</w:t>
            </w:r>
            <w:r w:rsidRPr="008E0A82">
              <w:rPr>
                <w:color w:val="000000"/>
              </w:rPr>
              <w:t xml:space="preserve"> including malfunctions</w:t>
            </w:r>
          </w:p>
        </w:tc>
      </w:tr>
      <w:tr w:rsidR="00972F12" w:rsidRPr="0061616E" w:rsidTr="00972F12">
        <w:trPr>
          <w:trHeight w:val="630"/>
          <w:jc w:val="center"/>
        </w:trPr>
        <w:tc>
          <w:tcPr>
            <w:tcW w:w="1605" w:type="dxa"/>
            <w:vMerge/>
            <w:tcBorders>
              <w:left w:val="single" w:sz="12" w:space="0" w:color="auto"/>
              <w:bottom w:val="single" w:sz="8" w:space="0" w:color="auto"/>
              <w:right w:val="single" w:sz="4" w:space="0" w:color="auto"/>
            </w:tcBorders>
            <w:shd w:val="clear" w:color="auto" w:fill="auto"/>
            <w:vAlign w:val="center"/>
          </w:tcPr>
          <w:p w:rsidR="00972F12" w:rsidRPr="008E0A82" w:rsidRDefault="00972F12" w:rsidP="00E3731C">
            <w:pPr>
              <w:jc w:val="center"/>
              <w:rPr>
                <w:color w:val="000000"/>
              </w:rPr>
            </w:pPr>
          </w:p>
        </w:tc>
        <w:tc>
          <w:tcPr>
            <w:tcW w:w="2070" w:type="dxa"/>
            <w:tcBorders>
              <w:top w:val="nil"/>
              <w:left w:val="nil"/>
              <w:bottom w:val="single" w:sz="4" w:space="0" w:color="auto"/>
              <w:right w:val="single" w:sz="4" w:space="0" w:color="auto"/>
            </w:tcBorders>
            <w:shd w:val="clear" w:color="auto" w:fill="auto"/>
            <w:noWrap/>
            <w:vAlign w:val="center"/>
          </w:tcPr>
          <w:p w:rsidR="00972F12" w:rsidRDefault="00972F12" w:rsidP="00E3731C">
            <w:pPr>
              <w:jc w:val="center"/>
              <w:rPr>
                <w:color w:val="000000"/>
              </w:rPr>
            </w:pPr>
            <w:r w:rsidRPr="008E0A82">
              <w:rPr>
                <w:color w:val="000000"/>
              </w:rPr>
              <w:t>0.30 lb/MMBtu</w:t>
            </w:r>
            <w:r>
              <w:rPr>
                <w:color w:val="000000"/>
              </w:rPr>
              <w:t>, for first 24 months of operation</w:t>
            </w:r>
          </w:p>
          <w:p w:rsidR="00972F12" w:rsidRPr="008E0A82" w:rsidRDefault="00972F12" w:rsidP="00E3731C">
            <w:pPr>
              <w:jc w:val="center"/>
              <w:rPr>
                <w:color w:val="000000"/>
              </w:rPr>
            </w:pPr>
            <w:r>
              <w:rPr>
                <w:color w:val="000000"/>
              </w:rPr>
              <w:t xml:space="preserve">(See </w:t>
            </w:r>
            <w:r w:rsidRPr="00A07B87">
              <w:rPr>
                <w:b/>
                <w:color w:val="000000"/>
              </w:rPr>
              <w:t xml:space="preserve">Specific Condition </w:t>
            </w:r>
            <w:r w:rsidRPr="00A07B87">
              <w:rPr>
                <w:b/>
                <w:color w:val="000000"/>
              </w:rPr>
              <w:fldChar w:fldCharType="begin"/>
            </w:r>
            <w:r w:rsidRPr="00A07B87">
              <w:rPr>
                <w:b/>
                <w:color w:val="000000"/>
              </w:rPr>
              <w:instrText xml:space="preserve"> REF _Ref484098771 \r \h  \* MERGEFORMAT </w:instrText>
            </w:r>
            <w:r w:rsidRPr="00A07B87">
              <w:rPr>
                <w:b/>
                <w:color w:val="000000"/>
              </w:rPr>
            </w:r>
            <w:r w:rsidRPr="00A07B87">
              <w:rPr>
                <w:b/>
                <w:color w:val="000000"/>
              </w:rPr>
              <w:fldChar w:fldCharType="separate"/>
            </w:r>
            <w:r>
              <w:rPr>
                <w:b/>
                <w:color w:val="000000"/>
              </w:rPr>
              <w:t>10</w:t>
            </w:r>
            <w:r w:rsidRPr="00A07B87">
              <w:rPr>
                <w:b/>
                <w:color w:val="000000"/>
              </w:rPr>
              <w:fldChar w:fldCharType="end"/>
            </w:r>
            <w:r>
              <w:rPr>
                <w:color w:val="000000"/>
              </w:rPr>
              <w:t>.)</w:t>
            </w:r>
          </w:p>
        </w:tc>
        <w:tc>
          <w:tcPr>
            <w:tcW w:w="2340" w:type="dxa"/>
            <w:tcBorders>
              <w:top w:val="nil"/>
              <w:left w:val="nil"/>
              <w:bottom w:val="single" w:sz="4" w:space="0" w:color="auto"/>
              <w:right w:val="single" w:sz="4" w:space="0" w:color="auto"/>
            </w:tcBorders>
            <w:shd w:val="clear" w:color="auto" w:fill="auto"/>
            <w:vAlign w:val="center"/>
          </w:tcPr>
          <w:p w:rsidR="00972F12" w:rsidRPr="008E0A82" w:rsidRDefault="00972F12" w:rsidP="00E3731C">
            <w:pPr>
              <w:jc w:val="center"/>
              <w:rPr>
                <w:color w:val="000000"/>
              </w:rPr>
            </w:pPr>
            <w:r w:rsidRPr="008E0A82">
              <w:rPr>
                <w:color w:val="000000"/>
              </w:rPr>
              <w:t>BACT (Rule 62-212.400(BACT), F.A.C.</w:t>
            </w:r>
            <w:r>
              <w:rPr>
                <w:color w:val="000000"/>
              </w:rPr>
              <w:t>)</w:t>
            </w:r>
          </w:p>
        </w:tc>
        <w:tc>
          <w:tcPr>
            <w:tcW w:w="1890" w:type="dxa"/>
            <w:vMerge/>
            <w:tcBorders>
              <w:left w:val="nil"/>
              <w:bottom w:val="single" w:sz="4" w:space="0" w:color="auto"/>
              <w:right w:val="single" w:sz="4" w:space="0" w:color="auto"/>
            </w:tcBorders>
            <w:shd w:val="clear" w:color="auto" w:fill="auto"/>
            <w:noWrap/>
            <w:vAlign w:val="center"/>
          </w:tcPr>
          <w:p w:rsidR="00972F12" w:rsidRPr="008E0A82" w:rsidRDefault="00972F12" w:rsidP="00E3731C">
            <w:pPr>
              <w:jc w:val="center"/>
              <w:rPr>
                <w:color w:val="000000"/>
              </w:rPr>
            </w:pPr>
          </w:p>
        </w:tc>
        <w:tc>
          <w:tcPr>
            <w:tcW w:w="1830" w:type="dxa"/>
            <w:tcBorders>
              <w:top w:val="nil"/>
              <w:left w:val="nil"/>
              <w:bottom w:val="single" w:sz="4" w:space="0" w:color="auto"/>
              <w:right w:val="single" w:sz="12" w:space="0" w:color="auto"/>
            </w:tcBorders>
            <w:shd w:val="clear" w:color="auto" w:fill="auto"/>
            <w:noWrap/>
            <w:vAlign w:val="center"/>
          </w:tcPr>
          <w:p w:rsidR="00972F12" w:rsidRPr="008E0A82" w:rsidRDefault="00972F12" w:rsidP="00E3731C">
            <w:pPr>
              <w:jc w:val="center"/>
              <w:rPr>
                <w:color w:val="000000"/>
              </w:rPr>
            </w:pPr>
            <w:r w:rsidRPr="008E0A82">
              <w:rPr>
                <w:color w:val="000000"/>
              </w:rPr>
              <w:t>30-operating-day rolling</w:t>
            </w:r>
            <w:r>
              <w:rPr>
                <w:color w:val="000000"/>
              </w:rPr>
              <w:t>, excluding startup and shutdown</w:t>
            </w:r>
          </w:p>
        </w:tc>
      </w:tr>
      <w:tr w:rsidR="00E3731C" w:rsidRPr="0061616E" w:rsidTr="00972F12">
        <w:trPr>
          <w:trHeight w:val="647"/>
          <w:jc w:val="center"/>
        </w:trPr>
        <w:tc>
          <w:tcPr>
            <w:tcW w:w="1605" w:type="dxa"/>
            <w:tcBorders>
              <w:top w:val="single" w:sz="8" w:space="0" w:color="auto"/>
              <w:left w:val="single" w:sz="12" w:space="0" w:color="auto"/>
              <w:bottom w:val="single" w:sz="8" w:space="0" w:color="auto"/>
              <w:right w:val="single" w:sz="8" w:space="0" w:color="auto"/>
            </w:tcBorders>
            <w:shd w:val="clear" w:color="auto" w:fill="auto"/>
            <w:vAlign w:val="center"/>
          </w:tcPr>
          <w:p w:rsidR="00E3731C" w:rsidRPr="000E16CA" w:rsidRDefault="00E3731C" w:rsidP="00E3731C">
            <w:pPr>
              <w:jc w:val="center"/>
              <w:rPr>
                <w:color w:val="000000"/>
              </w:rPr>
            </w:pPr>
            <w:r>
              <w:rPr>
                <w:color w:val="000000"/>
              </w:rPr>
              <w:lastRenderedPageBreak/>
              <w:t>VOC</w:t>
            </w:r>
          </w:p>
        </w:tc>
        <w:tc>
          <w:tcPr>
            <w:tcW w:w="2070" w:type="dxa"/>
            <w:tcBorders>
              <w:top w:val="nil"/>
              <w:left w:val="single" w:sz="8" w:space="0" w:color="auto"/>
              <w:bottom w:val="single" w:sz="4" w:space="0" w:color="auto"/>
              <w:right w:val="single" w:sz="4" w:space="0" w:color="auto"/>
            </w:tcBorders>
            <w:shd w:val="clear" w:color="auto" w:fill="auto"/>
            <w:noWrap/>
            <w:vAlign w:val="center"/>
          </w:tcPr>
          <w:p w:rsidR="00E3731C" w:rsidRDefault="00E3731C" w:rsidP="00E3731C">
            <w:pPr>
              <w:jc w:val="center"/>
              <w:rPr>
                <w:color w:val="000000"/>
              </w:rPr>
            </w:pPr>
            <w:r>
              <w:rPr>
                <w:color w:val="000000"/>
              </w:rPr>
              <w:t>0.017 lb/MMBtu, for first 24 months of operation</w:t>
            </w:r>
          </w:p>
          <w:p w:rsidR="00E3731C" w:rsidRPr="000E16CA" w:rsidRDefault="00E3731C" w:rsidP="00E3731C">
            <w:pPr>
              <w:jc w:val="center"/>
              <w:rPr>
                <w:color w:val="000000"/>
              </w:rPr>
            </w:pPr>
            <w:r>
              <w:rPr>
                <w:color w:val="000000"/>
              </w:rPr>
              <w:t xml:space="preserve">(See </w:t>
            </w:r>
            <w:r w:rsidRPr="00A07B87">
              <w:rPr>
                <w:b/>
                <w:color w:val="000000"/>
              </w:rPr>
              <w:t xml:space="preserve">Specific Condition </w:t>
            </w:r>
            <w:r w:rsidRPr="00A07B87">
              <w:rPr>
                <w:b/>
                <w:color w:val="000000"/>
              </w:rPr>
              <w:fldChar w:fldCharType="begin"/>
            </w:r>
            <w:r w:rsidRPr="00A07B87">
              <w:rPr>
                <w:b/>
                <w:color w:val="000000"/>
              </w:rPr>
              <w:instrText xml:space="preserve"> REF _Ref484098771 \r \h  \* MERGEFORMAT </w:instrText>
            </w:r>
            <w:r w:rsidRPr="00A07B87">
              <w:rPr>
                <w:b/>
                <w:color w:val="000000"/>
              </w:rPr>
            </w:r>
            <w:r w:rsidRPr="00A07B87">
              <w:rPr>
                <w:b/>
                <w:color w:val="000000"/>
              </w:rPr>
              <w:fldChar w:fldCharType="separate"/>
            </w:r>
            <w:r w:rsidR="00AF58F6">
              <w:rPr>
                <w:b/>
                <w:color w:val="000000"/>
              </w:rPr>
              <w:t>10</w:t>
            </w:r>
            <w:r w:rsidRPr="00A07B87">
              <w:rPr>
                <w:b/>
                <w:color w:val="000000"/>
              </w:rPr>
              <w:fldChar w:fldCharType="end"/>
            </w:r>
            <w:r>
              <w:rPr>
                <w:color w:val="000000"/>
              </w:rPr>
              <w:t>.)</w:t>
            </w:r>
          </w:p>
        </w:tc>
        <w:tc>
          <w:tcPr>
            <w:tcW w:w="2340" w:type="dxa"/>
            <w:tcBorders>
              <w:top w:val="single" w:sz="4" w:space="0" w:color="auto"/>
              <w:left w:val="nil"/>
              <w:bottom w:val="single" w:sz="4" w:space="0" w:color="auto"/>
              <w:right w:val="single" w:sz="4" w:space="0" w:color="auto"/>
            </w:tcBorders>
            <w:shd w:val="clear" w:color="auto" w:fill="auto"/>
            <w:vAlign w:val="center"/>
          </w:tcPr>
          <w:p w:rsidR="00E3731C" w:rsidRPr="000E16CA" w:rsidRDefault="00E3731C" w:rsidP="00E3731C">
            <w:pPr>
              <w:jc w:val="center"/>
              <w:rPr>
                <w:color w:val="000000"/>
              </w:rPr>
            </w:pPr>
            <w:r w:rsidRPr="00387F59">
              <w:rPr>
                <w:color w:val="000000"/>
              </w:rPr>
              <w:t>BACT (Rule 62-212.400(BACT), F.A.C.)</w:t>
            </w:r>
          </w:p>
        </w:tc>
        <w:tc>
          <w:tcPr>
            <w:tcW w:w="3720" w:type="dxa"/>
            <w:gridSpan w:val="2"/>
            <w:tcBorders>
              <w:top w:val="single" w:sz="4" w:space="0" w:color="auto"/>
              <w:left w:val="nil"/>
              <w:bottom w:val="single" w:sz="4" w:space="0" w:color="auto"/>
              <w:right w:val="single" w:sz="12" w:space="0" w:color="auto"/>
            </w:tcBorders>
            <w:shd w:val="clear" w:color="auto" w:fill="auto"/>
            <w:noWrap/>
            <w:vAlign w:val="center"/>
          </w:tcPr>
          <w:p w:rsidR="00E3731C" w:rsidRPr="000E16CA" w:rsidRDefault="00E3731C" w:rsidP="00E3731C">
            <w:pPr>
              <w:jc w:val="center"/>
              <w:rPr>
                <w:color w:val="000000"/>
              </w:rPr>
            </w:pPr>
            <w:r w:rsidRPr="000E16CA">
              <w:rPr>
                <w:color w:val="000000"/>
              </w:rPr>
              <w:t>Initial and annual stack tests</w:t>
            </w:r>
          </w:p>
        </w:tc>
      </w:tr>
      <w:tr w:rsidR="00E3731C" w:rsidRPr="0061616E" w:rsidTr="00972F12">
        <w:trPr>
          <w:trHeight w:val="647"/>
          <w:jc w:val="center"/>
        </w:trPr>
        <w:tc>
          <w:tcPr>
            <w:tcW w:w="1605" w:type="dxa"/>
            <w:tcBorders>
              <w:top w:val="single" w:sz="8" w:space="0" w:color="auto"/>
              <w:left w:val="single" w:sz="12" w:space="0" w:color="auto"/>
              <w:bottom w:val="single" w:sz="4" w:space="0" w:color="auto"/>
              <w:right w:val="single" w:sz="4" w:space="0" w:color="auto"/>
            </w:tcBorders>
            <w:shd w:val="clear" w:color="auto" w:fill="auto"/>
            <w:vAlign w:val="center"/>
            <w:hideMark/>
          </w:tcPr>
          <w:p w:rsidR="00E3731C" w:rsidRPr="000E16CA" w:rsidRDefault="00E3731C" w:rsidP="00E3731C">
            <w:pPr>
              <w:jc w:val="center"/>
              <w:rPr>
                <w:color w:val="000000"/>
              </w:rPr>
            </w:pPr>
            <w:r w:rsidRPr="000E16CA">
              <w:rPr>
                <w:color w:val="000000"/>
              </w:rPr>
              <w:t>NH</w:t>
            </w:r>
            <w:r w:rsidRPr="000E16CA">
              <w:rPr>
                <w:color w:val="000000"/>
                <w:vertAlign w:val="subscript"/>
              </w:rPr>
              <w:t>3</w:t>
            </w:r>
          </w:p>
        </w:tc>
        <w:tc>
          <w:tcPr>
            <w:tcW w:w="2070" w:type="dxa"/>
            <w:tcBorders>
              <w:top w:val="nil"/>
              <w:left w:val="nil"/>
              <w:bottom w:val="single" w:sz="4" w:space="0" w:color="auto"/>
              <w:right w:val="single" w:sz="4" w:space="0" w:color="auto"/>
            </w:tcBorders>
            <w:shd w:val="clear" w:color="auto" w:fill="auto"/>
            <w:noWrap/>
            <w:vAlign w:val="center"/>
            <w:hideMark/>
          </w:tcPr>
          <w:p w:rsidR="00E3731C" w:rsidRPr="000E16CA" w:rsidRDefault="00E3731C" w:rsidP="00E3731C">
            <w:pPr>
              <w:jc w:val="center"/>
              <w:rPr>
                <w:color w:val="000000"/>
              </w:rPr>
            </w:pPr>
            <w:r w:rsidRPr="000E16CA">
              <w:rPr>
                <w:color w:val="000000"/>
              </w:rPr>
              <w:t>25 ppmvd @ 7% O</w:t>
            </w:r>
            <w:r w:rsidRPr="000E16CA">
              <w:rPr>
                <w:color w:val="000000"/>
                <w:vertAlign w:val="subscript"/>
              </w:rPr>
              <w:t>2</w:t>
            </w:r>
            <w:r w:rsidRPr="000E16CA">
              <w:rPr>
                <w:color w:val="000000"/>
              </w:rPr>
              <w:t xml:space="preserve"> </w:t>
            </w:r>
            <w:r>
              <w:rPr>
                <w:color w:val="000000"/>
                <w:vertAlign w:val="superscript"/>
              </w:rPr>
              <w:t>f</w:t>
            </w:r>
          </w:p>
        </w:tc>
        <w:tc>
          <w:tcPr>
            <w:tcW w:w="2340" w:type="dxa"/>
            <w:tcBorders>
              <w:top w:val="nil"/>
              <w:left w:val="nil"/>
              <w:bottom w:val="single" w:sz="4" w:space="0" w:color="auto"/>
              <w:right w:val="single" w:sz="4" w:space="0" w:color="auto"/>
            </w:tcBorders>
            <w:shd w:val="clear" w:color="auto" w:fill="auto"/>
            <w:vAlign w:val="center"/>
            <w:hideMark/>
          </w:tcPr>
          <w:p w:rsidR="00E3731C" w:rsidRPr="000E16CA" w:rsidRDefault="00E3731C" w:rsidP="00E3731C">
            <w:pPr>
              <w:jc w:val="center"/>
              <w:rPr>
                <w:color w:val="000000"/>
              </w:rPr>
            </w:pPr>
            <w:r w:rsidRPr="000E16CA">
              <w:rPr>
                <w:color w:val="000000"/>
              </w:rPr>
              <w:t>BACT (Rule 62-212.400(BACT), F.A.C.)</w:t>
            </w:r>
          </w:p>
        </w:tc>
        <w:tc>
          <w:tcPr>
            <w:tcW w:w="3720" w:type="dxa"/>
            <w:gridSpan w:val="2"/>
            <w:tcBorders>
              <w:top w:val="nil"/>
              <w:left w:val="nil"/>
              <w:bottom w:val="single" w:sz="4" w:space="0" w:color="auto"/>
              <w:right w:val="single" w:sz="12" w:space="0" w:color="auto"/>
            </w:tcBorders>
            <w:shd w:val="clear" w:color="auto" w:fill="auto"/>
            <w:noWrap/>
            <w:vAlign w:val="center"/>
            <w:hideMark/>
          </w:tcPr>
          <w:p w:rsidR="00E3731C" w:rsidRPr="000E16CA" w:rsidRDefault="00E3731C" w:rsidP="00E3731C">
            <w:pPr>
              <w:jc w:val="center"/>
              <w:rPr>
                <w:color w:val="000000"/>
              </w:rPr>
            </w:pPr>
            <w:r w:rsidRPr="000E16CA">
              <w:rPr>
                <w:color w:val="000000"/>
              </w:rPr>
              <w:t>Initial and annual stack tests</w:t>
            </w:r>
          </w:p>
        </w:tc>
      </w:tr>
      <w:tr w:rsidR="00E3731C" w:rsidRPr="0009726E" w:rsidTr="000E16CA">
        <w:trPr>
          <w:trHeight w:val="375"/>
          <w:jc w:val="center"/>
        </w:trPr>
        <w:tc>
          <w:tcPr>
            <w:tcW w:w="9735" w:type="dxa"/>
            <w:gridSpan w:val="5"/>
            <w:tcBorders>
              <w:top w:val="single" w:sz="12" w:space="0" w:color="auto"/>
              <w:left w:val="single" w:sz="12" w:space="0" w:color="auto"/>
              <w:bottom w:val="single" w:sz="8" w:space="0" w:color="auto"/>
              <w:right w:val="single" w:sz="12" w:space="0" w:color="auto"/>
            </w:tcBorders>
            <w:shd w:val="clear" w:color="auto" w:fill="auto"/>
            <w:vAlign w:val="center"/>
          </w:tcPr>
          <w:p w:rsidR="00E3731C" w:rsidRPr="00896ED6" w:rsidRDefault="00E3731C" w:rsidP="00E3731C">
            <w:pPr>
              <w:pStyle w:val="ListParagraph"/>
              <w:numPr>
                <w:ilvl w:val="0"/>
                <w:numId w:val="57"/>
              </w:numPr>
              <w:ind w:left="237" w:hanging="270"/>
              <w:rPr>
                <w:color w:val="000000"/>
                <w:sz w:val="18"/>
                <w:szCs w:val="18"/>
              </w:rPr>
            </w:pPr>
            <w:bookmarkStart w:id="10" w:name="_Ref452031655"/>
            <w:r w:rsidRPr="00896ED6">
              <w:rPr>
                <w:color w:val="000000"/>
                <w:sz w:val="18"/>
                <w:szCs w:val="18"/>
              </w:rPr>
              <w:t>Unless otherwise specified, averaging periods include periods of startup and shutdown, and do not include periods of documented malfunction.</w:t>
            </w:r>
            <w:bookmarkEnd w:id="10"/>
          </w:p>
          <w:p w:rsidR="00E3731C" w:rsidRPr="00896ED6" w:rsidRDefault="00E3731C" w:rsidP="00E3731C">
            <w:pPr>
              <w:pStyle w:val="ListParagraph"/>
              <w:numPr>
                <w:ilvl w:val="0"/>
                <w:numId w:val="57"/>
              </w:numPr>
              <w:ind w:left="237" w:hanging="270"/>
              <w:rPr>
                <w:color w:val="000000"/>
                <w:sz w:val="18"/>
                <w:szCs w:val="18"/>
              </w:rPr>
            </w:pPr>
            <w:r w:rsidRPr="00896ED6">
              <w:rPr>
                <w:color w:val="000000"/>
                <w:sz w:val="18"/>
                <w:szCs w:val="18"/>
              </w:rPr>
              <w:t>Emissions of non-CO</w:t>
            </w:r>
            <w:r w:rsidRPr="00896ED6">
              <w:rPr>
                <w:color w:val="000000"/>
                <w:sz w:val="18"/>
                <w:szCs w:val="18"/>
                <w:vertAlign w:val="subscript"/>
              </w:rPr>
              <w:t>2</w:t>
            </w:r>
            <w:r w:rsidRPr="00896ED6">
              <w:rPr>
                <w:color w:val="000000"/>
                <w:sz w:val="18"/>
                <w:szCs w:val="18"/>
              </w:rPr>
              <w:t xml:space="preserve"> GHGs are expected to be negligible for this boiler.</w:t>
            </w:r>
          </w:p>
          <w:p w:rsidR="00E3731C" w:rsidRPr="00896ED6" w:rsidRDefault="00E3731C" w:rsidP="00E3731C">
            <w:pPr>
              <w:pStyle w:val="ListParagraph"/>
              <w:numPr>
                <w:ilvl w:val="0"/>
                <w:numId w:val="57"/>
              </w:numPr>
              <w:ind w:left="237" w:hanging="270"/>
              <w:rPr>
                <w:color w:val="000000"/>
                <w:sz w:val="18"/>
                <w:szCs w:val="18"/>
              </w:rPr>
            </w:pPr>
            <w:bookmarkStart w:id="11" w:name="_Ref452031668"/>
            <w:r w:rsidRPr="00896ED6">
              <w:rPr>
                <w:color w:val="000000"/>
                <w:sz w:val="18"/>
                <w:szCs w:val="18"/>
              </w:rPr>
              <w:t xml:space="preserve">NSPS Subpart Db includes </w:t>
            </w:r>
            <w:r w:rsidR="0061428C" w:rsidRPr="00896ED6">
              <w:rPr>
                <w:color w:val="000000"/>
                <w:sz w:val="18"/>
                <w:szCs w:val="18"/>
              </w:rPr>
              <w:t xml:space="preserve">an </w:t>
            </w:r>
            <w:r w:rsidRPr="00896ED6">
              <w:rPr>
                <w:color w:val="000000"/>
                <w:sz w:val="18"/>
                <w:szCs w:val="18"/>
              </w:rPr>
              <w:t>additional</w:t>
            </w:r>
            <w:r w:rsidR="0061428C" w:rsidRPr="00896ED6">
              <w:rPr>
                <w:color w:val="000000"/>
                <w:sz w:val="18"/>
                <w:szCs w:val="18"/>
              </w:rPr>
              <w:t xml:space="preserve"> limit</w:t>
            </w:r>
            <w:r w:rsidRPr="00896ED6">
              <w:rPr>
                <w:color w:val="000000"/>
                <w:sz w:val="18"/>
                <w:szCs w:val="18"/>
              </w:rPr>
              <w:t xml:space="preserve"> on filterable PM for boilers that fire wood or wood chips in any quantity.  Rule 62-296.410, F.A.C.,</w:t>
            </w:r>
            <w:r w:rsidR="0061428C" w:rsidRPr="00896ED6">
              <w:rPr>
                <w:color w:val="000000"/>
                <w:sz w:val="18"/>
                <w:szCs w:val="18"/>
              </w:rPr>
              <w:t xml:space="preserve"> also</w:t>
            </w:r>
            <w:r w:rsidRPr="00896ED6">
              <w:rPr>
                <w:color w:val="000000"/>
                <w:sz w:val="18"/>
                <w:szCs w:val="18"/>
              </w:rPr>
              <w:t xml:space="preserve"> contains limits on filterable PM.  However, the PM limits in </w:t>
            </w:r>
            <w:r w:rsidR="0061428C" w:rsidRPr="00896ED6">
              <w:rPr>
                <w:color w:val="000000"/>
                <w:sz w:val="18"/>
                <w:szCs w:val="18"/>
              </w:rPr>
              <w:t xml:space="preserve">these </w:t>
            </w:r>
            <w:r w:rsidRPr="00896ED6">
              <w:rPr>
                <w:color w:val="000000"/>
                <w:sz w:val="18"/>
                <w:szCs w:val="18"/>
              </w:rPr>
              <w:t>rule</w:t>
            </w:r>
            <w:r w:rsidR="0061428C" w:rsidRPr="00896ED6">
              <w:rPr>
                <w:color w:val="000000"/>
                <w:sz w:val="18"/>
                <w:szCs w:val="18"/>
              </w:rPr>
              <w:t>s</w:t>
            </w:r>
            <w:r w:rsidRPr="00896ED6">
              <w:rPr>
                <w:color w:val="000000"/>
                <w:sz w:val="18"/>
                <w:szCs w:val="18"/>
              </w:rPr>
              <w:t xml:space="preserve"> are less stringent than the PM limit in Subpart DDDDD and the BACT PM limit.  </w:t>
            </w:r>
            <w:bookmarkEnd w:id="11"/>
            <w:r w:rsidRPr="00896ED6">
              <w:rPr>
                <w:color w:val="000000"/>
                <w:sz w:val="18"/>
                <w:szCs w:val="18"/>
              </w:rPr>
              <w:t xml:space="preserve">Additionally, following the Subpart DDDDD work practice requirements assures that there is an effective limitation on PM </w:t>
            </w:r>
            <w:proofErr w:type="gramStart"/>
            <w:r w:rsidRPr="00896ED6">
              <w:rPr>
                <w:color w:val="000000"/>
                <w:sz w:val="18"/>
                <w:szCs w:val="18"/>
              </w:rPr>
              <w:t>at all times</w:t>
            </w:r>
            <w:proofErr w:type="gramEnd"/>
            <w:r w:rsidRPr="00896ED6">
              <w:rPr>
                <w:color w:val="000000"/>
                <w:sz w:val="18"/>
                <w:szCs w:val="18"/>
              </w:rPr>
              <w:t>.</w:t>
            </w:r>
          </w:p>
          <w:p w:rsidR="00E3731C" w:rsidRPr="00896ED6" w:rsidRDefault="00E3731C" w:rsidP="00E3731C">
            <w:pPr>
              <w:pStyle w:val="ListParagraph"/>
              <w:numPr>
                <w:ilvl w:val="0"/>
                <w:numId w:val="57"/>
              </w:numPr>
              <w:ind w:left="237" w:hanging="270"/>
              <w:rPr>
                <w:color w:val="000000"/>
                <w:sz w:val="18"/>
                <w:szCs w:val="18"/>
              </w:rPr>
            </w:pPr>
            <w:bookmarkStart w:id="12" w:name="_Ref452031691"/>
            <w:r w:rsidRPr="00896ED6">
              <w:rPr>
                <w:color w:val="000000"/>
                <w:sz w:val="18"/>
                <w:szCs w:val="18"/>
              </w:rPr>
              <w:t>By Rule 62-296.410, F.A.C., visible emissions shall not exceed 30 percent opacity except that visible emissions not exceeding 33 percent opacity shall be allowed for one six-minute period in any one-hour period.</w:t>
            </w:r>
            <w:bookmarkEnd w:id="12"/>
            <w:r w:rsidR="0061428C" w:rsidRPr="00896ED6">
              <w:rPr>
                <w:color w:val="000000"/>
                <w:sz w:val="18"/>
                <w:szCs w:val="18"/>
              </w:rPr>
              <w:t xml:space="preserve">  If the boiler fires wood or wood chips in any quantity, the boiler becomes subject to a VE limit of 20% opacity, except for one 6-minute period per hour of not more than 27% opacity, under Subpart Db.</w:t>
            </w:r>
          </w:p>
          <w:p w:rsidR="00E3731C" w:rsidRPr="00896ED6" w:rsidRDefault="00E3731C" w:rsidP="00E3731C">
            <w:pPr>
              <w:pStyle w:val="ListParagraph"/>
              <w:numPr>
                <w:ilvl w:val="0"/>
                <w:numId w:val="57"/>
              </w:numPr>
              <w:ind w:left="237" w:hanging="270"/>
              <w:rPr>
                <w:color w:val="000000"/>
                <w:sz w:val="18"/>
                <w:szCs w:val="18"/>
              </w:rPr>
            </w:pPr>
            <w:bookmarkStart w:id="13" w:name="_Ref452031715"/>
            <w:r w:rsidRPr="00896ED6">
              <w:rPr>
                <w:color w:val="000000"/>
                <w:sz w:val="18"/>
                <w:szCs w:val="18"/>
              </w:rPr>
              <w:t>Parts per million by volume, dry, corrected to 3% O</w:t>
            </w:r>
            <w:r w:rsidRPr="00896ED6">
              <w:rPr>
                <w:color w:val="000000"/>
                <w:sz w:val="18"/>
                <w:szCs w:val="18"/>
                <w:vertAlign w:val="subscript"/>
              </w:rPr>
              <w:t>2</w:t>
            </w:r>
            <w:r w:rsidRPr="00896ED6">
              <w:rPr>
                <w:color w:val="000000"/>
                <w:sz w:val="18"/>
                <w:szCs w:val="18"/>
              </w:rPr>
              <w:t>.</w:t>
            </w:r>
            <w:bookmarkEnd w:id="13"/>
            <w:r w:rsidRPr="00896ED6">
              <w:rPr>
                <w:color w:val="000000"/>
                <w:sz w:val="18"/>
                <w:szCs w:val="18"/>
              </w:rPr>
              <w:t xml:space="preserve">  For the purposes of demonstrating compliance with the Subpart DDDDD CO limit, the procedures contained in 40 CFR 63, Subpart DDDDD, shall be utilized.  This limit does not apply during periods of startup or shutdown, as defined in 40 CFR 63.7575.  During these periods, the permittee shall follow the work practices in </w:t>
            </w:r>
            <w:r w:rsidR="0061428C" w:rsidRPr="00896ED6">
              <w:rPr>
                <w:color w:val="000000"/>
                <w:sz w:val="18"/>
                <w:szCs w:val="18"/>
              </w:rPr>
              <w:t>Subpart DDDDD</w:t>
            </w:r>
            <w:r w:rsidRPr="00896ED6">
              <w:rPr>
                <w:color w:val="000000"/>
                <w:sz w:val="18"/>
                <w:szCs w:val="18"/>
              </w:rPr>
              <w:t>.</w:t>
            </w:r>
          </w:p>
          <w:p w:rsidR="00E3731C" w:rsidRPr="0009726E" w:rsidRDefault="00E3731C" w:rsidP="00E3731C">
            <w:pPr>
              <w:pStyle w:val="ListParagraph"/>
              <w:numPr>
                <w:ilvl w:val="0"/>
                <w:numId w:val="57"/>
              </w:numPr>
              <w:ind w:left="237" w:hanging="270"/>
              <w:rPr>
                <w:color w:val="000000"/>
                <w:sz w:val="18"/>
                <w:szCs w:val="18"/>
              </w:rPr>
            </w:pPr>
            <w:bookmarkStart w:id="14" w:name="_Ref452031726"/>
            <w:r w:rsidRPr="00896ED6">
              <w:rPr>
                <w:color w:val="000000"/>
                <w:sz w:val="18"/>
                <w:szCs w:val="18"/>
              </w:rPr>
              <w:t>Parts per million by volume, dry, corrected to 7% O</w:t>
            </w:r>
            <w:r w:rsidRPr="00896ED6">
              <w:rPr>
                <w:color w:val="000000"/>
                <w:sz w:val="18"/>
                <w:szCs w:val="18"/>
                <w:vertAlign w:val="subscript"/>
              </w:rPr>
              <w:t>2</w:t>
            </w:r>
            <w:r w:rsidRPr="00896ED6">
              <w:rPr>
                <w:color w:val="000000"/>
                <w:sz w:val="18"/>
                <w:szCs w:val="18"/>
              </w:rPr>
              <w:t>.</w:t>
            </w:r>
            <w:bookmarkEnd w:id="14"/>
          </w:p>
        </w:tc>
      </w:tr>
    </w:tbl>
    <w:p w:rsidR="00B4679C" w:rsidRDefault="00B4679C" w:rsidP="00B4679C">
      <w:pPr>
        <w:widowControl w:val="0"/>
        <w:suppressAutoHyphens/>
        <w:spacing w:before="120" w:after="120"/>
        <w:ind w:left="360"/>
        <w:rPr>
          <w:sz w:val="22"/>
          <w:szCs w:val="22"/>
        </w:rPr>
      </w:pPr>
      <w:r w:rsidRPr="00EC6A75">
        <w:rPr>
          <w:sz w:val="22"/>
          <w:szCs w:val="22"/>
        </w:rPr>
        <w:t>[Application No</w:t>
      </w:r>
      <w:r w:rsidR="0009726E">
        <w:rPr>
          <w:sz w:val="22"/>
          <w:szCs w:val="22"/>
        </w:rPr>
        <w:t>s</w:t>
      </w:r>
      <w:r w:rsidRPr="00EC6A75">
        <w:rPr>
          <w:sz w:val="22"/>
          <w:szCs w:val="22"/>
        </w:rPr>
        <w:t xml:space="preserve">. </w:t>
      </w:r>
      <w:r>
        <w:rPr>
          <w:sz w:val="22"/>
          <w:szCs w:val="22"/>
        </w:rPr>
        <w:t>0550063</w:t>
      </w:r>
      <w:r w:rsidRPr="00EC6A75">
        <w:rPr>
          <w:sz w:val="22"/>
          <w:szCs w:val="22"/>
        </w:rPr>
        <w:t>-001-AC</w:t>
      </w:r>
      <w:r w:rsidR="0009726E">
        <w:rPr>
          <w:sz w:val="22"/>
          <w:szCs w:val="22"/>
        </w:rPr>
        <w:t xml:space="preserve"> and 0550063-004-AC</w:t>
      </w:r>
      <w:r w:rsidRPr="00EC6A75">
        <w:rPr>
          <w:sz w:val="22"/>
          <w:szCs w:val="22"/>
        </w:rPr>
        <w:t>; Rule</w:t>
      </w:r>
      <w:r w:rsidR="0061428C">
        <w:rPr>
          <w:sz w:val="22"/>
          <w:szCs w:val="22"/>
        </w:rPr>
        <w:t>s</w:t>
      </w:r>
      <w:r w:rsidRPr="00EC6A75">
        <w:rPr>
          <w:sz w:val="22"/>
          <w:szCs w:val="22"/>
        </w:rPr>
        <w:t xml:space="preserve"> 62-212.400(10) (PSD)</w:t>
      </w:r>
      <w:r w:rsidR="0061428C">
        <w:rPr>
          <w:sz w:val="22"/>
          <w:szCs w:val="22"/>
        </w:rPr>
        <w:t xml:space="preserve"> and 62-296.410</w:t>
      </w:r>
      <w:r w:rsidRPr="00EC6A75">
        <w:rPr>
          <w:sz w:val="22"/>
          <w:szCs w:val="22"/>
        </w:rPr>
        <w:t>,</w:t>
      </w:r>
      <w:r w:rsidR="0009726E">
        <w:rPr>
          <w:sz w:val="22"/>
          <w:szCs w:val="22"/>
        </w:rPr>
        <w:t xml:space="preserve"> </w:t>
      </w:r>
      <w:r w:rsidR="0061428C">
        <w:rPr>
          <w:sz w:val="22"/>
          <w:szCs w:val="22"/>
        </w:rPr>
        <w:t>F.A.C.</w:t>
      </w:r>
      <w:r w:rsidR="0009726E">
        <w:rPr>
          <w:sz w:val="22"/>
          <w:szCs w:val="22"/>
        </w:rPr>
        <w:t>; 40 CFR 60, Subpart Db; 40 CFR 63, Subpart DDDDD]</w:t>
      </w:r>
    </w:p>
    <w:p w:rsidR="00AA0739" w:rsidRPr="007C1361" w:rsidRDefault="00AA0739" w:rsidP="009B3DE3">
      <w:pPr>
        <w:numPr>
          <w:ilvl w:val="0"/>
          <w:numId w:val="36"/>
        </w:numPr>
        <w:suppressAutoHyphens/>
        <w:spacing w:after="120"/>
        <w:rPr>
          <w:sz w:val="22"/>
          <w:szCs w:val="22"/>
        </w:rPr>
      </w:pPr>
      <w:bookmarkStart w:id="15" w:name="_Ref484588224"/>
      <w:r w:rsidRPr="007C1361">
        <w:rPr>
          <w:sz w:val="22"/>
          <w:szCs w:val="22"/>
          <w:u w:val="single"/>
        </w:rPr>
        <w:t>Emission Limit for PM</w:t>
      </w:r>
      <w:r w:rsidRPr="007C1361">
        <w:rPr>
          <w:sz w:val="22"/>
          <w:szCs w:val="22"/>
          <w:u w:val="single"/>
          <w:vertAlign w:val="subscript"/>
        </w:rPr>
        <w:t>2.5</w:t>
      </w:r>
      <w:r w:rsidRPr="007C1361">
        <w:rPr>
          <w:sz w:val="22"/>
          <w:szCs w:val="22"/>
        </w:rPr>
        <w:t>:  The emission limit for PM</w:t>
      </w:r>
      <w:r w:rsidRPr="007C1361">
        <w:rPr>
          <w:sz w:val="22"/>
          <w:szCs w:val="22"/>
          <w:vertAlign w:val="subscript"/>
        </w:rPr>
        <w:t>2.5</w:t>
      </w:r>
      <w:r w:rsidRPr="007C1361">
        <w:rPr>
          <w:sz w:val="22"/>
          <w:szCs w:val="22"/>
        </w:rPr>
        <w:t xml:space="preserve"> (filterable + condensable) is initially 0.022 lb/MMBtu.  If the initial test for PM</w:t>
      </w:r>
      <w:r w:rsidRPr="007C1361">
        <w:rPr>
          <w:sz w:val="22"/>
          <w:szCs w:val="22"/>
          <w:vertAlign w:val="subscript"/>
        </w:rPr>
        <w:t>2.5</w:t>
      </w:r>
      <w:r w:rsidRPr="007C1361">
        <w:rPr>
          <w:sz w:val="22"/>
          <w:szCs w:val="22"/>
        </w:rPr>
        <w:t xml:space="preserve"> indicates that this limit cannot be achieved, then quarterly tests for PM</w:t>
      </w:r>
      <w:r w:rsidRPr="007C1361">
        <w:rPr>
          <w:sz w:val="22"/>
          <w:szCs w:val="22"/>
          <w:vertAlign w:val="subscript"/>
        </w:rPr>
        <w:t>2.5</w:t>
      </w:r>
      <w:r w:rsidRPr="007C1361">
        <w:rPr>
          <w:sz w:val="22"/>
          <w:szCs w:val="22"/>
        </w:rPr>
        <w:t xml:space="preserve"> </w:t>
      </w:r>
      <w:r w:rsidR="009B3DE3" w:rsidRPr="007C1361">
        <w:rPr>
          <w:sz w:val="22"/>
          <w:szCs w:val="22"/>
        </w:rPr>
        <w:t>are</w:t>
      </w:r>
      <w:r w:rsidRPr="007C1361">
        <w:rPr>
          <w:sz w:val="22"/>
          <w:szCs w:val="22"/>
        </w:rPr>
        <w:t xml:space="preserve"> required for the first year of operation.  </w:t>
      </w:r>
      <w:r w:rsidR="009B3DE3" w:rsidRPr="007C1361">
        <w:rPr>
          <w:sz w:val="22"/>
          <w:szCs w:val="22"/>
        </w:rPr>
        <w:t>These tests shall use EPA Methods 201A (for filterable PM</w:t>
      </w:r>
      <w:r w:rsidR="009B3DE3" w:rsidRPr="007C1361">
        <w:rPr>
          <w:sz w:val="22"/>
          <w:szCs w:val="22"/>
          <w:vertAlign w:val="subscript"/>
        </w:rPr>
        <w:t>2.5</w:t>
      </w:r>
      <w:r w:rsidR="009B3DE3" w:rsidRPr="007C1361">
        <w:rPr>
          <w:sz w:val="22"/>
          <w:szCs w:val="22"/>
        </w:rPr>
        <w:t xml:space="preserve">) and 202 (for condensable PM).  </w:t>
      </w:r>
      <w:r w:rsidR="003A291A" w:rsidRPr="007C1361">
        <w:rPr>
          <w:sz w:val="22"/>
          <w:szCs w:val="22"/>
        </w:rPr>
        <w:t>In this case, t</w:t>
      </w:r>
      <w:r w:rsidR="009B3DE3" w:rsidRPr="007C1361">
        <w:rPr>
          <w:sz w:val="22"/>
          <w:szCs w:val="22"/>
        </w:rPr>
        <w:t>he Department will re-evaluate the PM</w:t>
      </w:r>
      <w:r w:rsidR="009B3DE3" w:rsidRPr="007C1361">
        <w:rPr>
          <w:sz w:val="22"/>
          <w:szCs w:val="22"/>
          <w:vertAlign w:val="subscript"/>
        </w:rPr>
        <w:t>2.5</w:t>
      </w:r>
      <w:r w:rsidR="009B3DE3" w:rsidRPr="007C1361">
        <w:rPr>
          <w:sz w:val="22"/>
          <w:szCs w:val="22"/>
        </w:rPr>
        <w:t xml:space="preserve"> BACT limit based on these five </w:t>
      </w:r>
      <w:r w:rsidR="007C1361" w:rsidRPr="007C1361">
        <w:rPr>
          <w:sz w:val="22"/>
          <w:szCs w:val="22"/>
        </w:rPr>
        <w:t>tests, in consultation with the Permittee</w:t>
      </w:r>
      <w:r w:rsidR="009B3DE3" w:rsidRPr="007C1361">
        <w:rPr>
          <w:sz w:val="22"/>
          <w:szCs w:val="22"/>
        </w:rPr>
        <w:t>.  [Application No. 0550063-004-AC; Rules 62-212.400 (BACT) and 62-4.070, F.A.C.]</w:t>
      </w:r>
      <w:bookmarkEnd w:id="15"/>
    </w:p>
    <w:p w:rsidR="00B4679C" w:rsidRPr="00EC6A75" w:rsidRDefault="00B4679C" w:rsidP="00B4679C">
      <w:pPr>
        <w:numPr>
          <w:ilvl w:val="0"/>
          <w:numId w:val="36"/>
        </w:numPr>
        <w:suppressAutoHyphens/>
        <w:spacing w:after="120"/>
        <w:rPr>
          <w:sz w:val="22"/>
          <w:szCs w:val="22"/>
        </w:rPr>
      </w:pPr>
      <w:r w:rsidRPr="00EC6A75">
        <w:rPr>
          <w:sz w:val="22"/>
          <w:u w:val="single"/>
        </w:rPr>
        <w:t>Continuous Monitoring Requirements</w:t>
      </w:r>
      <w:r w:rsidRPr="00EC6A75">
        <w:rPr>
          <w:sz w:val="22"/>
        </w:rPr>
        <w:t>:  The permittee shall install, calibrate, maintain and operate CEMS</w:t>
      </w:r>
      <w:r w:rsidR="00412006">
        <w:rPr>
          <w:sz w:val="22"/>
        </w:rPr>
        <w:t xml:space="preserve"> a</w:t>
      </w:r>
      <w:r w:rsidRPr="00EC6A75">
        <w:rPr>
          <w:sz w:val="22"/>
        </w:rPr>
        <w:t>nd a diluent monitor to measure and record the emissions of SO</w:t>
      </w:r>
      <w:r w:rsidRPr="00EC6A75">
        <w:rPr>
          <w:sz w:val="22"/>
          <w:vertAlign w:val="subscript"/>
        </w:rPr>
        <w:t>2</w:t>
      </w:r>
      <w:r w:rsidRPr="00EC6A75">
        <w:rPr>
          <w:sz w:val="22"/>
        </w:rPr>
        <w:t>, NO</w:t>
      </w:r>
      <w:r w:rsidRPr="00EC6A75">
        <w:rPr>
          <w:sz w:val="22"/>
          <w:vertAlign w:val="subscript"/>
        </w:rPr>
        <w:t>X</w:t>
      </w:r>
      <w:r w:rsidRPr="00EC6A75">
        <w:rPr>
          <w:sz w:val="22"/>
        </w:rPr>
        <w:t xml:space="preserve">, </w:t>
      </w:r>
      <w:r w:rsidR="00412006">
        <w:rPr>
          <w:sz w:val="22"/>
        </w:rPr>
        <w:t>CO</w:t>
      </w:r>
      <w:r w:rsidR="00412006" w:rsidRPr="00412006">
        <w:rPr>
          <w:sz w:val="22"/>
          <w:vertAlign w:val="subscript"/>
        </w:rPr>
        <w:t>2</w:t>
      </w:r>
      <w:r w:rsidR="00412006">
        <w:rPr>
          <w:sz w:val="22"/>
        </w:rPr>
        <w:t xml:space="preserve">, and </w:t>
      </w:r>
      <w:r w:rsidRPr="00EC6A75">
        <w:rPr>
          <w:sz w:val="22"/>
        </w:rPr>
        <w:t>CO</w:t>
      </w:r>
      <w:r>
        <w:rPr>
          <w:sz w:val="22"/>
        </w:rPr>
        <w:t xml:space="preserve"> </w:t>
      </w:r>
      <w:r w:rsidRPr="00E96FDF">
        <w:rPr>
          <w:sz w:val="22"/>
        </w:rPr>
        <w:t xml:space="preserve">from the biomass boiler stack in a manner sufficient to demonstrate continuous compliance with the CEMS-based emission standards in </w:t>
      </w:r>
      <w:r w:rsidR="00A50495" w:rsidRPr="00A50495">
        <w:rPr>
          <w:b/>
          <w:sz w:val="22"/>
        </w:rPr>
        <w:t xml:space="preserve">Specific </w:t>
      </w:r>
      <w:r w:rsidRPr="00A50495">
        <w:rPr>
          <w:b/>
          <w:sz w:val="22"/>
        </w:rPr>
        <w:t xml:space="preserve">Condition </w:t>
      </w:r>
      <w:r w:rsidR="00A50495" w:rsidRPr="00A50495">
        <w:rPr>
          <w:b/>
          <w:sz w:val="22"/>
        </w:rPr>
        <w:fldChar w:fldCharType="begin"/>
      </w:r>
      <w:r w:rsidR="00A50495" w:rsidRPr="00A50495">
        <w:rPr>
          <w:b/>
          <w:sz w:val="22"/>
        </w:rPr>
        <w:instrText xml:space="preserve"> REF _Ref484184574 \r \h  \* MERGEFORMAT </w:instrText>
      </w:r>
      <w:r w:rsidR="00A50495" w:rsidRPr="00A50495">
        <w:rPr>
          <w:b/>
          <w:sz w:val="22"/>
        </w:rPr>
      </w:r>
      <w:r w:rsidR="00A50495" w:rsidRPr="00A50495">
        <w:rPr>
          <w:b/>
          <w:sz w:val="22"/>
        </w:rPr>
        <w:fldChar w:fldCharType="separate"/>
      </w:r>
      <w:r w:rsidR="00AF58F6">
        <w:rPr>
          <w:b/>
          <w:sz w:val="22"/>
        </w:rPr>
        <w:t>12</w:t>
      </w:r>
      <w:r w:rsidR="00A50495" w:rsidRPr="00A50495">
        <w:rPr>
          <w:b/>
          <w:sz w:val="22"/>
        </w:rPr>
        <w:fldChar w:fldCharType="end"/>
      </w:r>
      <w:r w:rsidRPr="00E96FDF">
        <w:rPr>
          <w:b/>
          <w:sz w:val="22"/>
        </w:rPr>
        <w:t xml:space="preserve"> </w:t>
      </w:r>
      <w:r w:rsidRPr="00E96FDF">
        <w:rPr>
          <w:sz w:val="22"/>
        </w:rPr>
        <w:t xml:space="preserve">above.  Each CEMS shall be installed, calibrated and properly functioning </w:t>
      </w:r>
      <w:r w:rsidRPr="00E96FDF">
        <w:rPr>
          <w:sz w:val="22"/>
          <w:szCs w:val="22"/>
        </w:rPr>
        <w:t>within 60 calendar days of achieving permitted capacity as defined in Rule 62-297.310(</w:t>
      </w:r>
      <w:r w:rsidR="00412006">
        <w:rPr>
          <w:sz w:val="22"/>
          <w:szCs w:val="22"/>
        </w:rPr>
        <w:t>3</w:t>
      </w:r>
      <w:r w:rsidRPr="00E96FDF">
        <w:rPr>
          <w:sz w:val="22"/>
          <w:szCs w:val="22"/>
        </w:rPr>
        <w:t xml:space="preserve">), F.A.C., but no later than 180 calendar days after initial startup and </w:t>
      </w:r>
      <w:r w:rsidRPr="00E96FDF">
        <w:rPr>
          <w:sz w:val="22"/>
        </w:rPr>
        <w:t xml:space="preserve">prior to the initial performance tests.  Within one working day of discovering emissions </w:t>
      </w:r>
      <w:proofErr w:type="gramStart"/>
      <w:r w:rsidRPr="00E96FDF">
        <w:rPr>
          <w:sz w:val="22"/>
        </w:rPr>
        <w:t>in excess of</w:t>
      </w:r>
      <w:proofErr w:type="gramEnd"/>
      <w:r w:rsidRPr="00E96FDF">
        <w:rPr>
          <w:sz w:val="22"/>
        </w:rPr>
        <w:t xml:space="preserve"> a SO</w:t>
      </w:r>
      <w:r w:rsidRPr="00E96FDF">
        <w:rPr>
          <w:sz w:val="22"/>
          <w:vertAlign w:val="subscript"/>
        </w:rPr>
        <w:t>2</w:t>
      </w:r>
      <w:r w:rsidRPr="00E96FDF">
        <w:rPr>
          <w:sz w:val="22"/>
        </w:rPr>
        <w:t>, NO</w:t>
      </w:r>
      <w:r w:rsidRPr="00E96FDF">
        <w:rPr>
          <w:sz w:val="22"/>
          <w:vertAlign w:val="subscript"/>
        </w:rPr>
        <w:t>X</w:t>
      </w:r>
      <w:r>
        <w:rPr>
          <w:sz w:val="22"/>
        </w:rPr>
        <w:t xml:space="preserve">, </w:t>
      </w:r>
      <w:r w:rsidR="002D77A6">
        <w:rPr>
          <w:sz w:val="22"/>
        </w:rPr>
        <w:t>CO</w:t>
      </w:r>
      <w:r w:rsidR="002D77A6" w:rsidRPr="002D77A6">
        <w:rPr>
          <w:sz w:val="22"/>
          <w:vertAlign w:val="subscript"/>
        </w:rPr>
        <w:t>2</w:t>
      </w:r>
      <w:r w:rsidR="00412006">
        <w:rPr>
          <w:sz w:val="22"/>
        </w:rPr>
        <w:t xml:space="preserve">, or </w:t>
      </w:r>
      <w:r w:rsidRPr="00EC6A75">
        <w:rPr>
          <w:sz w:val="22"/>
        </w:rPr>
        <w:t xml:space="preserve">CO </w:t>
      </w:r>
      <w:r w:rsidRPr="00F02CA8">
        <w:rPr>
          <w:sz w:val="22"/>
        </w:rPr>
        <w:t xml:space="preserve">emission limit </w:t>
      </w:r>
      <w:r w:rsidRPr="00EC6A75">
        <w:rPr>
          <w:sz w:val="22"/>
        </w:rPr>
        <w:t>(and subject to the specified averaging period), the permittee shall notify the Compliance Authority.</w:t>
      </w:r>
    </w:p>
    <w:p w:rsidR="00B4679C" w:rsidRPr="00EC6A75" w:rsidRDefault="00B4679C" w:rsidP="00B4679C">
      <w:pPr>
        <w:pStyle w:val="BodyTextIndent"/>
        <w:widowControl w:val="0"/>
        <w:numPr>
          <w:ilvl w:val="0"/>
          <w:numId w:val="6"/>
        </w:numPr>
        <w:jc w:val="left"/>
        <w:rPr>
          <w:szCs w:val="22"/>
        </w:rPr>
      </w:pPr>
      <w:r w:rsidRPr="004A39F2">
        <w:rPr>
          <w:i/>
          <w:szCs w:val="22"/>
        </w:rPr>
        <w:t>SO</w:t>
      </w:r>
      <w:r w:rsidRPr="004A39F2">
        <w:rPr>
          <w:i/>
          <w:szCs w:val="22"/>
          <w:vertAlign w:val="subscript"/>
        </w:rPr>
        <w:t>2</w:t>
      </w:r>
      <w:r w:rsidRPr="004A39F2">
        <w:rPr>
          <w:i/>
          <w:szCs w:val="22"/>
        </w:rPr>
        <w:t xml:space="preserve"> CEMS</w:t>
      </w:r>
      <w:r w:rsidRPr="00EC6A75">
        <w:rPr>
          <w:szCs w:val="22"/>
        </w:rPr>
        <w:t xml:space="preserve">: </w:t>
      </w:r>
      <w:r>
        <w:rPr>
          <w:szCs w:val="22"/>
        </w:rPr>
        <w:t xml:space="preserve"> </w:t>
      </w:r>
      <w:r w:rsidRPr="00EC6A75">
        <w:rPr>
          <w:szCs w:val="22"/>
        </w:rPr>
        <w:t>The SO</w:t>
      </w:r>
      <w:r w:rsidRPr="00EC6A75">
        <w:rPr>
          <w:szCs w:val="22"/>
          <w:vertAlign w:val="subscript"/>
        </w:rPr>
        <w:t>2</w:t>
      </w:r>
      <w:r w:rsidRPr="00EC6A75">
        <w:rPr>
          <w:szCs w:val="22"/>
        </w:rPr>
        <w:t xml:space="preserve"> CE</w:t>
      </w:r>
      <w:r>
        <w:rPr>
          <w:szCs w:val="22"/>
        </w:rPr>
        <w:t>MS shall be certified, operated</w:t>
      </w:r>
      <w:r w:rsidRPr="00EC6A75">
        <w:rPr>
          <w:szCs w:val="22"/>
        </w:rPr>
        <w:t xml:space="preserve"> and maintained in accordance with the requirements of 40 CFR 75.  Record keeping and reporting shall be conducted pursuant to </w:t>
      </w:r>
      <w:r>
        <w:rPr>
          <w:szCs w:val="22"/>
        </w:rPr>
        <w:t>Appendix</w:t>
      </w:r>
      <w:r w:rsidRPr="00EC6A75">
        <w:rPr>
          <w:szCs w:val="22"/>
        </w:rPr>
        <w:t xml:space="preserve"> </w:t>
      </w:r>
      <w:r>
        <w:rPr>
          <w:szCs w:val="22"/>
        </w:rPr>
        <w:t>B</w:t>
      </w:r>
      <w:r w:rsidRPr="00EC6A75">
        <w:rPr>
          <w:szCs w:val="22"/>
        </w:rPr>
        <w:t xml:space="preserve"> and </w:t>
      </w:r>
      <w:r>
        <w:rPr>
          <w:szCs w:val="22"/>
        </w:rPr>
        <w:t>F</w:t>
      </w:r>
      <w:r w:rsidRPr="00EC6A75">
        <w:rPr>
          <w:szCs w:val="22"/>
        </w:rPr>
        <w:t xml:space="preserve"> in 40 CFR </w:t>
      </w:r>
      <w:r>
        <w:rPr>
          <w:szCs w:val="22"/>
        </w:rPr>
        <w:t>60</w:t>
      </w:r>
      <w:r w:rsidRPr="00EC6A75">
        <w:rPr>
          <w:szCs w:val="22"/>
        </w:rPr>
        <w:t>.</w:t>
      </w:r>
    </w:p>
    <w:p w:rsidR="00B4679C" w:rsidRDefault="00B4679C" w:rsidP="00B4679C">
      <w:pPr>
        <w:pStyle w:val="BodyTextIndent"/>
        <w:widowControl w:val="0"/>
        <w:numPr>
          <w:ilvl w:val="0"/>
          <w:numId w:val="6"/>
        </w:numPr>
        <w:jc w:val="left"/>
        <w:rPr>
          <w:szCs w:val="22"/>
        </w:rPr>
      </w:pPr>
      <w:r w:rsidRPr="004A39F2">
        <w:rPr>
          <w:i/>
          <w:szCs w:val="22"/>
        </w:rPr>
        <w:t>NO</w:t>
      </w:r>
      <w:r w:rsidRPr="004A39F2">
        <w:rPr>
          <w:i/>
          <w:szCs w:val="22"/>
          <w:vertAlign w:val="subscript"/>
        </w:rPr>
        <w:t>X</w:t>
      </w:r>
      <w:r w:rsidRPr="004A39F2">
        <w:rPr>
          <w:i/>
          <w:szCs w:val="22"/>
        </w:rPr>
        <w:t xml:space="preserve"> CEMS</w:t>
      </w:r>
      <w:r w:rsidRPr="00EC6A75">
        <w:rPr>
          <w:szCs w:val="22"/>
        </w:rPr>
        <w:t>:  The NO</w:t>
      </w:r>
      <w:r w:rsidRPr="00EC6A75">
        <w:rPr>
          <w:szCs w:val="22"/>
          <w:vertAlign w:val="subscript"/>
        </w:rPr>
        <w:t>X</w:t>
      </w:r>
      <w:r w:rsidRPr="00EC6A75">
        <w:rPr>
          <w:szCs w:val="22"/>
        </w:rPr>
        <w:t xml:space="preserve"> CE</w:t>
      </w:r>
      <w:r>
        <w:rPr>
          <w:szCs w:val="22"/>
        </w:rPr>
        <w:t>MS shall be certified, operated</w:t>
      </w:r>
      <w:r w:rsidRPr="00EC6A75">
        <w:rPr>
          <w:szCs w:val="22"/>
        </w:rPr>
        <w:t xml:space="preserve"> and maintained in accordance with the requirements of 40 CFR Part 75.  Recordkeeping and reporting shall be conducted pursuant to Subpart Db in 40 CFR 60 and </w:t>
      </w:r>
      <w:r>
        <w:rPr>
          <w:szCs w:val="22"/>
        </w:rPr>
        <w:t>Appendix</w:t>
      </w:r>
      <w:r w:rsidRPr="00EC6A75">
        <w:rPr>
          <w:szCs w:val="22"/>
        </w:rPr>
        <w:t xml:space="preserve"> </w:t>
      </w:r>
      <w:r>
        <w:rPr>
          <w:szCs w:val="22"/>
        </w:rPr>
        <w:t>B</w:t>
      </w:r>
      <w:r w:rsidRPr="00EC6A75">
        <w:rPr>
          <w:szCs w:val="22"/>
        </w:rPr>
        <w:t xml:space="preserve"> and </w:t>
      </w:r>
      <w:r>
        <w:rPr>
          <w:szCs w:val="22"/>
        </w:rPr>
        <w:t>F</w:t>
      </w:r>
      <w:r w:rsidRPr="00EC6A75">
        <w:rPr>
          <w:szCs w:val="22"/>
        </w:rPr>
        <w:t xml:space="preserve"> in 40 CFR </w:t>
      </w:r>
      <w:r>
        <w:rPr>
          <w:szCs w:val="22"/>
        </w:rPr>
        <w:t>60</w:t>
      </w:r>
      <w:r w:rsidRPr="00EC6A75">
        <w:rPr>
          <w:szCs w:val="22"/>
        </w:rPr>
        <w:t xml:space="preserve">.  </w:t>
      </w:r>
    </w:p>
    <w:p w:rsidR="00B4679C" w:rsidRPr="007D67FC" w:rsidRDefault="00B4679C" w:rsidP="00B4679C">
      <w:pPr>
        <w:pStyle w:val="BodyTextIndent"/>
        <w:widowControl w:val="0"/>
        <w:ind w:left="720"/>
        <w:jc w:val="left"/>
        <w:rPr>
          <w:i/>
          <w:szCs w:val="22"/>
        </w:rPr>
      </w:pPr>
      <w:r w:rsidRPr="007D67FC">
        <w:rPr>
          <w:i/>
          <w:szCs w:val="22"/>
        </w:rPr>
        <w:t>{Permitting Note:  While the NO</w:t>
      </w:r>
      <w:r w:rsidRPr="007D67FC">
        <w:rPr>
          <w:i/>
          <w:szCs w:val="22"/>
          <w:vertAlign w:val="subscript"/>
        </w:rPr>
        <w:t>X</w:t>
      </w:r>
      <w:r w:rsidRPr="007D67FC">
        <w:rPr>
          <w:i/>
          <w:szCs w:val="22"/>
        </w:rPr>
        <w:t xml:space="preserve"> and SO</w:t>
      </w:r>
      <w:r w:rsidRPr="007D67FC">
        <w:rPr>
          <w:i/>
          <w:szCs w:val="22"/>
          <w:vertAlign w:val="subscript"/>
        </w:rPr>
        <w:t>2</w:t>
      </w:r>
      <w:r w:rsidRPr="007D67FC">
        <w:rPr>
          <w:i/>
          <w:szCs w:val="22"/>
        </w:rPr>
        <w:t xml:space="preserve"> CEMS shall be operated and maintained in accordance with the requirements of 40 CFR Part 75, this emission unit is not subject to the</w:t>
      </w:r>
      <w:r>
        <w:rPr>
          <w:i/>
          <w:szCs w:val="22"/>
        </w:rPr>
        <w:t xml:space="preserve"> requirements of the Acid R</w:t>
      </w:r>
      <w:r w:rsidRPr="007D67FC">
        <w:rPr>
          <w:i/>
          <w:szCs w:val="22"/>
        </w:rPr>
        <w:t>ain Program.}</w:t>
      </w:r>
    </w:p>
    <w:p w:rsidR="00B4679C" w:rsidRDefault="00B4679C" w:rsidP="00B4679C">
      <w:pPr>
        <w:pStyle w:val="BodyTextIndent"/>
        <w:widowControl w:val="0"/>
        <w:numPr>
          <w:ilvl w:val="0"/>
          <w:numId w:val="6"/>
        </w:numPr>
        <w:jc w:val="left"/>
        <w:rPr>
          <w:szCs w:val="22"/>
        </w:rPr>
      </w:pPr>
      <w:r w:rsidRPr="004A39F2">
        <w:rPr>
          <w:i/>
          <w:szCs w:val="22"/>
        </w:rPr>
        <w:lastRenderedPageBreak/>
        <w:t>CO CEMS</w:t>
      </w:r>
      <w:r w:rsidRPr="00EC6A75">
        <w:rPr>
          <w:szCs w:val="22"/>
        </w:rPr>
        <w:t>:  The CO CEMS shall be certified pursuant to 40 CFR 60, Appendix B, Performance Specification 4 or 4A.  Quality assurance procedures shall conform to the requirements of 40 CFR 60, Appendix F</w:t>
      </w:r>
      <w:r>
        <w:rPr>
          <w:szCs w:val="22"/>
        </w:rPr>
        <w:t>.  T</w:t>
      </w:r>
      <w:r w:rsidRPr="00EC6A75">
        <w:rPr>
          <w:szCs w:val="22"/>
        </w:rPr>
        <w:t>he Data Assessment Report of Section 7 shal</w:t>
      </w:r>
      <w:r>
        <w:rPr>
          <w:szCs w:val="22"/>
        </w:rPr>
        <w:t>l be made each calendar quarter</w:t>
      </w:r>
      <w:r w:rsidRPr="00EC6A75">
        <w:rPr>
          <w:szCs w:val="22"/>
        </w:rPr>
        <w:t xml:space="preserve"> and reported semiannually to the Compliance Authority.  The RATA tests required for the CO monitor shall be performed using EPA Method 10 in Appendix A of 40 CFR 60 and shall be based on a continuous sampling train.  The CO monitor span values shall be set appropriately, considering the allowable methods of operation and corresponding emission standards.</w:t>
      </w:r>
    </w:p>
    <w:p w:rsidR="00B4679C" w:rsidRDefault="00B4679C" w:rsidP="00B4679C">
      <w:pPr>
        <w:pStyle w:val="BodyTextIndent"/>
        <w:numPr>
          <w:ilvl w:val="0"/>
          <w:numId w:val="6"/>
        </w:numPr>
        <w:spacing w:after="60"/>
        <w:jc w:val="left"/>
        <w:rPr>
          <w:szCs w:val="22"/>
        </w:rPr>
      </w:pPr>
      <w:r w:rsidRPr="004A39F2">
        <w:rPr>
          <w:i/>
          <w:szCs w:val="22"/>
        </w:rPr>
        <w:t>Diluent Monitor</w:t>
      </w:r>
      <w:r w:rsidRPr="00EC6A75">
        <w:rPr>
          <w:iCs/>
          <w:szCs w:val="22"/>
        </w:rPr>
        <w:t>:</w:t>
      </w:r>
      <w:r w:rsidRPr="00EC6A75">
        <w:rPr>
          <w:szCs w:val="22"/>
        </w:rPr>
        <w:t xml:space="preserve">  The </w:t>
      </w:r>
      <w:r w:rsidR="008D2A40" w:rsidRPr="00EC6A75">
        <w:rPr>
          <w:szCs w:val="22"/>
        </w:rPr>
        <w:t>carbon dioxide (CO</w:t>
      </w:r>
      <w:r w:rsidR="008D2A40" w:rsidRPr="00EC6A75">
        <w:rPr>
          <w:szCs w:val="22"/>
          <w:vertAlign w:val="subscript"/>
        </w:rPr>
        <w:t>2</w:t>
      </w:r>
      <w:r w:rsidR="008D2A40" w:rsidRPr="00EC6A75">
        <w:rPr>
          <w:szCs w:val="22"/>
        </w:rPr>
        <w:t xml:space="preserve">) </w:t>
      </w:r>
      <w:r w:rsidR="008D2A40">
        <w:rPr>
          <w:szCs w:val="22"/>
        </w:rPr>
        <w:t xml:space="preserve">or </w:t>
      </w:r>
      <w:r w:rsidRPr="00EC6A75">
        <w:rPr>
          <w:szCs w:val="22"/>
        </w:rPr>
        <w:t>oxygen (O</w:t>
      </w:r>
      <w:r w:rsidRPr="00EC6A75">
        <w:rPr>
          <w:szCs w:val="22"/>
          <w:vertAlign w:val="subscript"/>
        </w:rPr>
        <w:t>2</w:t>
      </w:r>
      <w:r w:rsidRPr="00EC6A75">
        <w:rPr>
          <w:szCs w:val="22"/>
        </w:rPr>
        <w:t>) content of the flue gas shall be monitored at the location where CO and NO</w:t>
      </w:r>
      <w:r w:rsidRPr="00EC6A75">
        <w:rPr>
          <w:szCs w:val="22"/>
          <w:vertAlign w:val="subscript"/>
        </w:rPr>
        <w:t>X</w:t>
      </w:r>
      <w:r w:rsidRPr="00EC6A75">
        <w:rPr>
          <w:szCs w:val="22"/>
        </w:rPr>
        <w:t xml:space="preserve"> are monitored.  Each monitor shall comply with the performance and quality assurance requirements of </w:t>
      </w:r>
      <w:r>
        <w:rPr>
          <w:szCs w:val="22"/>
        </w:rPr>
        <w:t xml:space="preserve">Appendix B and F of </w:t>
      </w:r>
      <w:r w:rsidRPr="00EC6A75">
        <w:rPr>
          <w:szCs w:val="22"/>
        </w:rPr>
        <w:t xml:space="preserve">40 CFR </w:t>
      </w:r>
      <w:r w:rsidR="008D2A40">
        <w:rPr>
          <w:szCs w:val="22"/>
        </w:rPr>
        <w:t xml:space="preserve">60.  This monitor shall be used to demonstrate compliance with the </w:t>
      </w:r>
      <w:r w:rsidR="00D353C4">
        <w:rPr>
          <w:szCs w:val="22"/>
        </w:rPr>
        <w:t>GHG BACT emission limit.  If a C</w:t>
      </w:r>
      <w:r w:rsidR="008D2A40">
        <w:rPr>
          <w:szCs w:val="22"/>
        </w:rPr>
        <w:t>O</w:t>
      </w:r>
      <w:r w:rsidR="008D2A40" w:rsidRPr="008D2A40">
        <w:rPr>
          <w:szCs w:val="22"/>
          <w:vertAlign w:val="subscript"/>
        </w:rPr>
        <w:t>2</w:t>
      </w:r>
      <w:r w:rsidR="008D2A40">
        <w:rPr>
          <w:szCs w:val="22"/>
        </w:rPr>
        <w:t xml:space="preserve"> monitor is </w:t>
      </w:r>
      <w:r w:rsidR="00D353C4">
        <w:rPr>
          <w:szCs w:val="22"/>
        </w:rPr>
        <w:t xml:space="preserve">not </w:t>
      </w:r>
      <w:r w:rsidR="008D2A40">
        <w:rPr>
          <w:szCs w:val="22"/>
        </w:rPr>
        <w:t xml:space="preserve">used, an appropriate correction factor shall be used to </w:t>
      </w:r>
      <w:r w:rsidR="00D353C4">
        <w:rPr>
          <w:szCs w:val="22"/>
        </w:rPr>
        <w:t>calculate</w:t>
      </w:r>
      <w:r w:rsidR="008D2A40">
        <w:rPr>
          <w:szCs w:val="22"/>
        </w:rPr>
        <w:t xml:space="preserve"> CO</w:t>
      </w:r>
      <w:r w:rsidR="008D2A40" w:rsidRPr="008D2A40">
        <w:rPr>
          <w:szCs w:val="22"/>
          <w:vertAlign w:val="subscript"/>
        </w:rPr>
        <w:t>2</w:t>
      </w:r>
      <w:r w:rsidR="008D2A40">
        <w:rPr>
          <w:szCs w:val="22"/>
        </w:rPr>
        <w:t xml:space="preserve"> concentrations from O</w:t>
      </w:r>
      <w:r w:rsidR="008D2A40" w:rsidRPr="008D2A40">
        <w:rPr>
          <w:szCs w:val="22"/>
          <w:vertAlign w:val="subscript"/>
        </w:rPr>
        <w:t>2</w:t>
      </w:r>
      <w:r w:rsidR="008D2A40">
        <w:rPr>
          <w:szCs w:val="22"/>
        </w:rPr>
        <w:t xml:space="preserve"> concentrations.</w:t>
      </w:r>
    </w:p>
    <w:p w:rsidR="003E60E8" w:rsidRDefault="003E60E8" w:rsidP="003E60E8">
      <w:pPr>
        <w:pStyle w:val="BodyTextIndent"/>
        <w:numPr>
          <w:ilvl w:val="0"/>
          <w:numId w:val="6"/>
        </w:numPr>
        <w:tabs>
          <w:tab w:val="clear" w:pos="720"/>
        </w:tabs>
        <w:spacing w:after="60"/>
        <w:jc w:val="left"/>
        <w:rPr>
          <w:szCs w:val="22"/>
        </w:rPr>
      </w:pPr>
      <w:r w:rsidRPr="002E2D11">
        <w:rPr>
          <w:i/>
          <w:szCs w:val="22"/>
        </w:rPr>
        <w:t>30-Day Averages:</w:t>
      </w:r>
      <w:r>
        <w:rPr>
          <w:szCs w:val="22"/>
        </w:rPr>
        <w:t xml:space="preserve">  30-day averages shall be determined as follows:</w:t>
      </w:r>
    </w:p>
    <w:p w:rsidR="003E60E8" w:rsidRDefault="003E60E8" w:rsidP="003E60E8">
      <w:pPr>
        <w:numPr>
          <w:ilvl w:val="0"/>
          <w:numId w:val="58"/>
        </w:numPr>
        <w:spacing w:after="60"/>
        <w:rPr>
          <w:sz w:val="22"/>
          <w:szCs w:val="22"/>
        </w:rPr>
      </w:pPr>
      <w:r w:rsidRPr="002E2D11">
        <w:rPr>
          <w:i/>
          <w:sz w:val="22"/>
          <w:szCs w:val="22"/>
        </w:rPr>
        <w:t>NO</w:t>
      </w:r>
      <w:r w:rsidRPr="002E2D11">
        <w:rPr>
          <w:i/>
          <w:sz w:val="22"/>
          <w:szCs w:val="22"/>
          <w:vertAlign w:val="subscript"/>
        </w:rPr>
        <w:t>X</w:t>
      </w:r>
      <w:r w:rsidR="00896ED6">
        <w:rPr>
          <w:i/>
          <w:sz w:val="22"/>
          <w:szCs w:val="22"/>
        </w:rPr>
        <w:t xml:space="preserve"> and SO</w:t>
      </w:r>
      <w:r w:rsidR="00896ED6" w:rsidRPr="00896ED6">
        <w:rPr>
          <w:i/>
          <w:sz w:val="22"/>
          <w:szCs w:val="22"/>
          <w:vertAlign w:val="subscript"/>
        </w:rPr>
        <w:t>2</w:t>
      </w:r>
      <w:r w:rsidRPr="002E2D11">
        <w:rPr>
          <w:i/>
          <w:sz w:val="22"/>
          <w:szCs w:val="22"/>
        </w:rPr>
        <w:t>:</w:t>
      </w:r>
      <w:r>
        <w:rPr>
          <w:sz w:val="22"/>
          <w:szCs w:val="22"/>
        </w:rPr>
        <w:t xml:space="preserve">  The 30-operating-day rolling average shall be </w:t>
      </w:r>
      <w:r w:rsidRPr="002E2D11">
        <w:rPr>
          <w:sz w:val="22"/>
          <w:szCs w:val="22"/>
        </w:rPr>
        <w:t>determined by averaging all 1-hour averages for 30 successive boiler operating days. A boiler operating day begins and ends at midnight of each day and includes any day that fuel is combusted.</w:t>
      </w:r>
    </w:p>
    <w:p w:rsidR="003E60E8" w:rsidRPr="003E60E8" w:rsidRDefault="003E60E8" w:rsidP="003E60E8">
      <w:pPr>
        <w:numPr>
          <w:ilvl w:val="0"/>
          <w:numId w:val="58"/>
        </w:numPr>
        <w:spacing w:after="60"/>
        <w:rPr>
          <w:sz w:val="22"/>
          <w:szCs w:val="22"/>
        </w:rPr>
      </w:pPr>
      <w:r>
        <w:rPr>
          <w:i/>
          <w:sz w:val="22"/>
          <w:szCs w:val="22"/>
        </w:rPr>
        <w:t>C</w:t>
      </w:r>
      <w:r w:rsidRPr="002E2D11">
        <w:rPr>
          <w:i/>
          <w:sz w:val="22"/>
          <w:szCs w:val="22"/>
        </w:rPr>
        <w:t>O:</w:t>
      </w:r>
      <w:r>
        <w:rPr>
          <w:sz w:val="22"/>
          <w:szCs w:val="22"/>
        </w:rPr>
        <w:t xml:space="preserve">  The 30-operating-day rolling average </w:t>
      </w:r>
      <w:r w:rsidRPr="005A007B">
        <w:rPr>
          <w:sz w:val="22"/>
          <w:szCs w:val="22"/>
        </w:rPr>
        <w:t>means the arithmetic mean of the previous 720 hours of valid CO CEMS data</w:t>
      </w:r>
      <w:r w:rsidRPr="002E2D11">
        <w:rPr>
          <w:sz w:val="22"/>
          <w:szCs w:val="22"/>
        </w:rPr>
        <w:t>.</w:t>
      </w:r>
    </w:p>
    <w:p w:rsidR="00B4679C" w:rsidRDefault="00B4679C" w:rsidP="00B4679C">
      <w:pPr>
        <w:pStyle w:val="BodyTextIndent"/>
        <w:ind w:left="360"/>
        <w:jc w:val="left"/>
        <w:rPr>
          <w:szCs w:val="22"/>
        </w:rPr>
      </w:pPr>
      <w:r w:rsidRPr="00EC6A75">
        <w:rPr>
          <w:szCs w:val="22"/>
        </w:rPr>
        <w:t>[Rule</w:t>
      </w:r>
      <w:r w:rsidR="003E60E8">
        <w:rPr>
          <w:szCs w:val="22"/>
        </w:rPr>
        <w:t xml:space="preserve">s 62-212.400(10), 62-210.200(PTE), and </w:t>
      </w:r>
      <w:r w:rsidRPr="00EC6A75">
        <w:rPr>
          <w:szCs w:val="22"/>
        </w:rPr>
        <w:t>62-4.070(3), F</w:t>
      </w:r>
      <w:r w:rsidR="003E60E8">
        <w:rPr>
          <w:szCs w:val="22"/>
        </w:rPr>
        <w:t>.A.C.; 40 CFR 60, Subpart Db; 40 CFR 63.7575</w:t>
      </w:r>
      <w:r w:rsidRPr="00EC6A75">
        <w:rPr>
          <w:szCs w:val="22"/>
        </w:rPr>
        <w:t>]</w:t>
      </w:r>
    </w:p>
    <w:p w:rsidR="00EB5475" w:rsidRPr="007C1361" w:rsidRDefault="0008691E" w:rsidP="00EB5475">
      <w:pPr>
        <w:pStyle w:val="BodyText"/>
        <w:widowControl w:val="0"/>
        <w:numPr>
          <w:ilvl w:val="0"/>
          <w:numId w:val="36"/>
        </w:numPr>
        <w:rPr>
          <w:sz w:val="22"/>
          <w:szCs w:val="22"/>
        </w:rPr>
      </w:pPr>
      <w:r w:rsidRPr="007C1361">
        <w:rPr>
          <w:sz w:val="22"/>
          <w:szCs w:val="22"/>
          <w:u w:val="single"/>
        </w:rPr>
        <w:t>ESP Secondary Power</w:t>
      </w:r>
      <w:r w:rsidRPr="007C1361">
        <w:rPr>
          <w:sz w:val="22"/>
          <w:szCs w:val="22"/>
        </w:rPr>
        <w:t>:  The permittee shall monitor secondary voltage and secondary amperage for the ESP in accordance with 40 CFR 63, Subpart DDDDD.  The ESP total secondary power operating limit shall be established in accordance with Subpart DDDDD.  [40 CFR 63.7530(b)(4)(iv), 40 CFR 63.7575, and Tables 4, 5, and</w:t>
      </w:r>
      <w:r w:rsidR="00EB5475" w:rsidRPr="007C1361">
        <w:rPr>
          <w:sz w:val="22"/>
          <w:szCs w:val="22"/>
        </w:rPr>
        <w:t xml:space="preserve"> 7 to 40 CFR 63, Subpart DDDDD]</w:t>
      </w:r>
    </w:p>
    <w:p w:rsidR="0008691E" w:rsidRPr="007C1361" w:rsidRDefault="00EB5475" w:rsidP="00EB5475">
      <w:pPr>
        <w:pStyle w:val="Default"/>
        <w:numPr>
          <w:ilvl w:val="0"/>
          <w:numId w:val="36"/>
        </w:numPr>
        <w:spacing w:after="120"/>
        <w:rPr>
          <w:sz w:val="22"/>
          <w:szCs w:val="22"/>
        </w:rPr>
      </w:pPr>
      <w:r w:rsidRPr="007C1361">
        <w:rPr>
          <w:sz w:val="22"/>
          <w:szCs w:val="22"/>
          <w:u w:val="single"/>
        </w:rPr>
        <w:t>NSPS Subpart Db Opacity Monitoring</w:t>
      </w:r>
      <w:r w:rsidRPr="007C1361">
        <w:rPr>
          <w:sz w:val="22"/>
          <w:szCs w:val="22"/>
        </w:rPr>
        <w:t xml:space="preserve">: </w:t>
      </w:r>
      <w:r w:rsidR="0038465E" w:rsidRPr="007C1361">
        <w:rPr>
          <w:sz w:val="22"/>
          <w:szCs w:val="22"/>
        </w:rPr>
        <w:t xml:space="preserve"> </w:t>
      </w:r>
      <w:r w:rsidR="00475A9E" w:rsidRPr="007C1361">
        <w:rPr>
          <w:sz w:val="22"/>
          <w:szCs w:val="22"/>
        </w:rPr>
        <w:t>If the boiler fires wood or wood chips in any quantity, t</w:t>
      </w:r>
      <w:r w:rsidRPr="007C1361">
        <w:rPr>
          <w:sz w:val="22"/>
          <w:szCs w:val="22"/>
        </w:rPr>
        <w:t xml:space="preserve">he permittee shall comply with the opacity monitoring requirements of 40 CFR 60, Subpart Db. </w:t>
      </w:r>
      <w:r w:rsidR="0038465E" w:rsidRPr="007C1361">
        <w:rPr>
          <w:sz w:val="22"/>
          <w:szCs w:val="22"/>
        </w:rPr>
        <w:t xml:space="preserve"> </w:t>
      </w:r>
      <w:r w:rsidRPr="007C1361">
        <w:rPr>
          <w:sz w:val="22"/>
          <w:szCs w:val="22"/>
        </w:rPr>
        <w:t xml:space="preserve">Options for compliance include a continuous opacity monitoring system (COMS), a continuous emissions monitoring system for particulate matter (PM CEMS), or an ESP predictive model. </w:t>
      </w:r>
      <w:r w:rsidR="0038465E" w:rsidRPr="007C1361">
        <w:rPr>
          <w:sz w:val="22"/>
          <w:szCs w:val="22"/>
        </w:rPr>
        <w:t xml:space="preserve"> </w:t>
      </w:r>
      <w:r w:rsidRPr="007C1361">
        <w:rPr>
          <w:sz w:val="22"/>
          <w:szCs w:val="22"/>
        </w:rPr>
        <w:t xml:space="preserve">Stack tests for visible emissions are required, at the frequency given in </w:t>
      </w:r>
      <w:r w:rsidR="0038465E" w:rsidRPr="007C1361">
        <w:rPr>
          <w:bCs/>
          <w:sz w:val="22"/>
          <w:szCs w:val="22"/>
        </w:rPr>
        <w:t>40 CFR 60.48b(a)</w:t>
      </w:r>
      <w:r w:rsidRPr="007C1361">
        <w:rPr>
          <w:sz w:val="22"/>
          <w:szCs w:val="22"/>
        </w:rPr>
        <w:t xml:space="preserve">, if a COMS is not used. </w:t>
      </w:r>
      <w:r w:rsidR="0038465E" w:rsidRPr="007C1361">
        <w:rPr>
          <w:sz w:val="22"/>
          <w:szCs w:val="22"/>
        </w:rPr>
        <w:t xml:space="preserve"> </w:t>
      </w:r>
      <w:r w:rsidRPr="007C1361">
        <w:rPr>
          <w:sz w:val="22"/>
          <w:szCs w:val="22"/>
        </w:rPr>
        <w:t xml:space="preserve">The chosen method of compliance shall be identified in the application for a Title V air operation permit for this unit. </w:t>
      </w:r>
      <w:r w:rsidR="0038465E" w:rsidRPr="007C1361">
        <w:rPr>
          <w:sz w:val="22"/>
          <w:szCs w:val="22"/>
        </w:rPr>
        <w:t xml:space="preserve"> </w:t>
      </w:r>
      <w:r w:rsidRPr="007C1361">
        <w:rPr>
          <w:sz w:val="22"/>
          <w:szCs w:val="22"/>
        </w:rPr>
        <w:t>[40 CFR 60.48b(a) and 60.48b(j)]</w:t>
      </w:r>
    </w:p>
    <w:p w:rsidR="00B4679C" w:rsidRPr="00EC6A75" w:rsidRDefault="00B4679C" w:rsidP="00B4679C">
      <w:pPr>
        <w:pStyle w:val="BodyTextIndent"/>
        <w:ind w:left="0"/>
        <w:jc w:val="left"/>
        <w:rPr>
          <w:b/>
          <w:caps/>
          <w:szCs w:val="22"/>
        </w:rPr>
      </w:pPr>
      <w:r w:rsidRPr="00EC6A75">
        <w:rPr>
          <w:b/>
          <w:caps/>
          <w:szCs w:val="22"/>
        </w:rPr>
        <w:t>Startup, Shutdown, and Malfunction Requirements</w:t>
      </w:r>
    </w:p>
    <w:p w:rsidR="00B4679C" w:rsidRPr="00EC6A75" w:rsidRDefault="00B4679C" w:rsidP="00B4679C">
      <w:pPr>
        <w:pStyle w:val="BodyText"/>
        <w:widowControl w:val="0"/>
        <w:numPr>
          <w:ilvl w:val="0"/>
          <w:numId w:val="36"/>
        </w:numPr>
        <w:rPr>
          <w:sz w:val="22"/>
          <w:szCs w:val="22"/>
        </w:rPr>
      </w:pPr>
      <w:r w:rsidRPr="00EC6A75">
        <w:rPr>
          <w:sz w:val="22"/>
          <w:szCs w:val="22"/>
          <w:u w:val="single"/>
        </w:rPr>
        <w:t>Malfunction Notifications</w:t>
      </w:r>
      <w:r w:rsidRPr="00EC6A75">
        <w:rPr>
          <w:sz w:val="22"/>
          <w:szCs w:val="22"/>
        </w:rPr>
        <w:t>:  In case of excess emissions resulting from malfunctions, each owner or operator shall notify the Compliance Authority in accordance with the following.  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w:t>
      </w:r>
      <w:r>
        <w:rPr>
          <w:sz w:val="22"/>
          <w:szCs w:val="22"/>
        </w:rPr>
        <w:t>;</w:t>
      </w:r>
      <w:r w:rsidRPr="00EC6A75">
        <w:rPr>
          <w:sz w:val="22"/>
          <w:szCs w:val="22"/>
        </w:rPr>
        <w:t xml:space="preserve"> and what steps are being taken to correct the problem and to prevent its recurrence</w:t>
      </w:r>
      <w:r>
        <w:rPr>
          <w:sz w:val="22"/>
          <w:szCs w:val="22"/>
        </w:rPr>
        <w:t>;</w:t>
      </w:r>
      <w:r w:rsidRPr="00EC6A75">
        <w:rPr>
          <w:sz w:val="22"/>
          <w:szCs w:val="22"/>
        </w:rPr>
        <w:t xml:space="preserve"> and</w:t>
      </w:r>
      <w:r>
        <w:rPr>
          <w:sz w:val="22"/>
          <w:szCs w:val="22"/>
        </w:rPr>
        <w:t>,</w:t>
      </w:r>
      <w:r w:rsidRPr="00EC6A75">
        <w:rPr>
          <w:sz w:val="22"/>
          <w:szCs w:val="22"/>
        </w:rPr>
        <w:t xml:space="preserve">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w:t>
      </w:r>
      <w:r>
        <w:rPr>
          <w:sz w:val="22"/>
          <w:szCs w:val="22"/>
        </w:rPr>
        <w:br/>
      </w:r>
      <w:r w:rsidRPr="00EC6A75">
        <w:rPr>
          <w:sz w:val="22"/>
          <w:szCs w:val="22"/>
        </w:rPr>
        <w:t>[Rules 62-210.700(</w:t>
      </w:r>
      <w:r w:rsidR="0040080D">
        <w:rPr>
          <w:sz w:val="22"/>
          <w:szCs w:val="22"/>
        </w:rPr>
        <w:t>5</w:t>
      </w:r>
      <w:r w:rsidRPr="00EC6A75">
        <w:rPr>
          <w:sz w:val="22"/>
          <w:szCs w:val="22"/>
        </w:rPr>
        <w:t>) and 62-4.130, F.A.C.]</w:t>
      </w:r>
    </w:p>
    <w:p w:rsidR="00B4679C" w:rsidRPr="00BF0257" w:rsidRDefault="00B4679C" w:rsidP="00B4679C">
      <w:pPr>
        <w:widowControl w:val="0"/>
        <w:numPr>
          <w:ilvl w:val="0"/>
          <w:numId w:val="36"/>
        </w:numPr>
        <w:spacing w:after="120"/>
        <w:rPr>
          <w:sz w:val="22"/>
        </w:rPr>
      </w:pPr>
      <w:r w:rsidRPr="00BF0257">
        <w:rPr>
          <w:sz w:val="22"/>
          <w:u w:val="single"/>
        </w:rPr>
        <w:t>Excess Emissions Prohibited</w:t>
      </w:r>
      <w:r w:rsidRPr="00BF0257">
        <w:rPr>
          <w:sz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 62-210.700(</w:t>
      </w:r>
      <w:r w:rsidR="0040080D">
        <w:rPr>
          <w:sz w:val="22"/>
        </w:rPr>
        <w:t>1</w:t>
      </w:r>
      <w:r w:rsidRPr="00BF0257">
        <w:rPr>
          <w:sz w:val="22"/>
        </w:rPr>
        <w:t>), F.A.C.]</w:t>
      </w:r>
    </w:p>
    <w:p w:rsidR="00B4679C" w:rsidRDefault="009E076B" w:rsidP="00B4679C">
      <w:pPr>
        <w:numPr>
          <w:ilvl w:val="0"/>
          <w:numId w:val="36"/>
        </w:numPr>
        <w:spacing w:after="120"/>
        <w:rPr>
          <w:sz w:val="22"/>
        </w:rPr>
      </w:pPr>
      <w:r>
        <w:rPr>
          <w:sz w:val="22"/>
          <w:u w:val="single"/>
        </w:rPr>
        <w:lastRenderedPageBreak/>
        <w:t>Applicability</w:t>
      </w:r>
      <w:r w:rsidR="0040080D">
        <w:rPr>
          <w:sz w:val="22"/>
          <w:u w:val="single"/>
        </w:rPr>
        <w:t xml:space="preserve"> of Primary BACT</w:t>
      </w:r>
      <w:r>
        <w:rPr>
          <w:sz w:val="22"/>
          <w:u w:val="single"/>
        </w:rPr>
        <w:t xml:space="preserve"> for</w:t>
      </w:r>
      <w:r w:rsidR="00B4679C">
        <w:rPr>
          <w:sz w:val="22"/>
          <w:u w:val="single"/>
        </w:rPr>
        <w:t xml:space="preserve"> CO</w:t>
      </w:r>
      <w:r w:rsidR="0040080D">
        <w:rPr>
          <w:sz w:val="22"/>
          <w:u w:val="single"/>
        </w:rPr>
        <w:t xml:space="preserve"> and 24-hour BACT Limit for NO</w:t>
      </w:r>
      <w:r w:rsidR="0040080D" w:rsidRPr="0040080D">
        <w:rPr>
          <w:sz w:val="22"/>
          <w:u w:val="single"/>
          <w:vertAlign w:val="subscript"/>
        </w:rPr>
        <w:t>X</w:t>
      </w:r>
      <w:r w:rsidR="00B4679C" w:rsidRPr="00BF0257">
        <w:rPr>
          <w:sz w:val="22"/>
        </w:rPr>
        <w:t xml:space="preserve">:  </w:t>
      </w:r>
      <w:bookmarkStart w:id="16" w:name="sulfur"/>
      <w:bookmarkStart w:id="17" w:name="DataExclusion"/>
      <w:bookmarkEnd w:id="16"/>
      <w:bookmarkEnd w:id="17"/>
      <w:r>
        <w:rPr>
          <w:sz w:val="22"/>
        </w:rPr>
        <w:t>The Primary BACT limit for CO and the 24-hour BACT limit for NO</w:t>
      </w:r>
      <w:r w:rsidRPr="009E076B">
        <w:rPr>
          <w:sz w:val="22"/>
          <w:vertAlign w:val="subscript"/>
        </w:rPr>
        <w:t>X</w:t>
      </w:r>
      <w:r>
        <w:rPr>
          <w:sz w:val="22"/>
        </w:rPr>
        <w:t xml:space="preserve"> apply </w:t>
      </w:r>
      <w:proofErr w:type="gramStart"/>
      <w:r>
        <w:rPr>
          <w:sz w:val="22"/>
        </w:rPr>
        <w:t>at all times</w:t>
      </w:r>
      <w:proofErr w:type="gramEnd"/>
      <w:r>
        <w:rPr>
          <w:sz w:val="22"/>
        </w:rPr>
        <w:t xml:space="preserve">, except for the operating conditions given in this condition.  </w:t>
      </w:r>
      <w:r w:rsidR="00B4679C" w:rsidRPr="00BF0257">
        <w:rPr>
          <w:sz w:val="22"/>
        </w:rPr>
        <w:t>CO</w:t>
      </w:r>
      <w:r w:rsidR="002D77A6">
        <w:rPr>
          <w:sz w:val="22"/>
        </w:rPr>
        <w:t xml:space="preserve"> or NO</w:t>
      </w:r>
      <w:r w:rsidR="002D77A6" w:rsidRPr="002D77A6">
        <w:rPr>
          <w:sz w:val="22"/>
          <w:vertAlign w:val="subscript"/>
        </w:rPr>
        <w:t>X</w:t>
      </w:r>
      <w:r w:rsidR="00B4679C" w:rsidRPr="00BF0257">
        <w:rPr>
          <w:sz w:val="22"/>
        </w:rPr>
        <w:t xml:space="preserve"> </w:t>
      </w:r>
      <w:r w:rsidR="00B4679C">
        <w:rPr>
          <w:sz w:val="22"/>
        </w:rPr>
        <w:t xml:space="preserve">emission data exclusions </w:t>
      </w:r>
      <w:r w:rsidR="00B4679C" w:rsidRPr="00BF0257">
        <w:rPr>
          <w:sz w:val="22"/>
        </w:rPr>
        <w:t>resulting from startup, shutdown, or documented malfunctions shall not exceed two hours in any 24</w:t>
      </w:r>
      <w:r w:rsidR="00B4679C">
        <w:rPr>
          <w:sz w:val="22"/>
        </w:rPr>
        <w:t>-</w:t>
      </w:r>
      <w:r w:rsidR="00B4679C" w:rsidRPr="00BF0257">
        <w:rPr>
          <w:sz w:val="22"/>
        </w:rPr>
        <w:t>hour period except for the specific cases listed below.  A “documented malfunction” means a malfunction that is documented within one working day of detection by contacting the Compliance Authority by t</w:t>
      </w:r>
      <w:r w:rsidR="00B4679C">
        <w:rPr>
          <w:sz w:val="22"/>
        </w:rPr>
        <w:t>elephone, facsimile transmittal</w:t>
      </w:r>
      <w:r w:rsidR="00B4679C" w:rsidRPr="00BF0257">
        <w:rPr>
          <w:sz w:val="22"/>
        </w:rPr>
        <w:t xml:space="preserve"> or electronic mail.</w:t>
      </w:r>
    </w:p>
    <w:p w:rsidR="00B4679C" w:rsidRPr="00783CFC" w:rsidRDefault="00B4679C" w:rsidP="00B4679C">
      <w:pPr>
        <w:widowControl w:val="0"/>
        <w:numPr>
          <w:ilvl w:val="0"/>
          <w:numId w:val="48"/>
        </w:numPr>
        <w:spacing w:after="120"/>
        <w:rPr>
          <w:sz w:val="22"/>
        </w:rPr>
      </w:pPr>
      <w:r w:rsidRPr="00783CFC">
        <w:rPr>
          <w:i/>
          <w:sz w:val="22"/>
        </w:rPr>
        <w:t>Cold Startup</w:t>
      </w:r>
      <w:r w:rsidRPr="00783CFC">
        <w:rPr>
          <w:sz w:val="22"/>
        </w:rPr>
        <w:t>:  For a cold startup of the boiler</w:t>
      </w:r>
      <w:r>
        <w:rPr>
          <w:sz w:val="22"/>
        </w:rPr>
        <w:t>-steam turbine system</w:t>
      </w:r>
      <w:r w:rsidRPr="00783CFC">
        <w:rPr>
          <w:sz w:val="22"/>
        </w:rPr>
        <w:t>, CO emission data exclusions shall not exceed six hours in any 24</w:t>
      </w:r>
      <w:r>
        <w:rPr>
          <w:sz w:val="22"/>
        </w:rPr>
        <w:t>-</w:t>
      </w:r>
      <w:r w:rsidRPr="00783CFC">
        <w:rPr>
          <w:sz w:val="22"/>
        </w:rPr>
        <w:t>hour period.  A cold “startup of the steam turbine system” is defined as startup of the boiler following a shutd</w:t>
      </w:r>
      <w:r w:rsidR="002D77A6">
        <w:rPr>
          <w:sz w:val="22"/>
        </w:rPr>
        <w:t>own lasting at least 24 hours.</w:t>
      </w:r>
    </w:p>
    <w:p w:rsidR="00B4679C" w:rsidRPr="00783CFC" w:rsidRDefault="00B4679C" w:rsidP="00B4679C">
      <w:pPr>
        <w:widowControl w:val="0"/>
        <w:numPr>
          <w:ilvl w:val="0"/>
          <w:numId w:val="48"/>
        </w:numPr>
        <w:spacing w:after="120"/>
        <w:rPr>
          <w:sz w:val="22"/>
        </w:rPr>
      </w:pPr>
      <w:r w:rsidRPr="00783CFC">
        <w:rPr>
          <w:i/>
          <w:sz w:val="22"/>
        </w:rPr>
        <w:t>Warm Startup</w:t>
      </w:r>
      <w:r w:rsidRPr="00783CFC">
        <w:rPr>
          <w:sz w:val="22"/>
        </w:rPr>
        <w:t>:  For a warm startup of the boiler</w:t>
      </w:r>
      <w:r>
        <w:rPr>
          <w:sz w:val="22"/>
        </w:rPr>
        <w:t>-steam turbine system</w:t>
      </w:r>
      <w:r w:rsidRPr="00783CFC">
        <w:rPr>
          <w:sz w:val="22"/>
        </w:rPr>
        <w:t>, CO emission data exclusions shall not exceed three hours in any 24</w:t>
      </w:r>
      <w:r>
        <w:rPr>
          <w:sz w:val="22"/>
        </w:rPr>
        <w:t>-</w:t>
      </w:r>
      <w:r w:rsidRPr="00783CFC">
        <w:rPr>
          <w:sz w:val="22"/>
        </w:rPr>
        <w:t>hour period.  A warm “startup of the steam turbine system” is defined as startup of the boiler following a shutdown las</w:t>
      </w:r>
      <w:r w:rsidR="002D77A6">
        <w:rPr>
          <w:sz w:val="22"/>
        </w:rPr>
        <w:t>ting less than least 24 hours.</w:t>
      </w:r>
    </w:p>
    <w:p w:rsidR="00B4679C" w:rsidRDefault="00B4679C" w:rsidP="00B4679C">
      <w:pPr>
        <w:widowControl w:val="0"/>
        <w:numPr>
          <w:ilvl w:val="0"/>
          <w:numId w:val="48"/>
        </w:numPr>
        <w:spacing w:after="120"/>
        <w:rPr>
          <w:sz w:val="22"/>
        </w:rPr>
      </w:pPr>
      <w:r w:rsidRPr="00783CFC">
        <w:rPr>
          <w:i/>
          <w:sz w:val="22"/>
        </w:rPr>
        <w:t>Shutdown</w:t>
      </w:r>
      <w:r w:rsidR="002D77A6">
        <w:rPr>
          <w:sz w:val="22"/>
        </w:rPr>
        <w:t xml:space="preserve">:  </w:t>
      </w:r>
      <w:r w:rsidRPr="00783CFC">
        <w:rPr>
          <w:sz w:val="22"/>
        </w:rPr>
        <w:t>For shutdown of the boiler</w:t>
      </w:r>
      <w:r>
        <w:rPr>
          <w:sz w:val="22"/>
        </w:rPr>
        <w:t>,</w:t>
      </w:r>
      <w:r w:rsidRPr="00783CFC">
        <w:rPr>
          <w:sz w:val="22"/>
        </w:rPr>
        <w:t xml:space="preserve"> CO emission data exclusions shall not exceed two hours in any 24</w:t>
      </w:r>
      <w:r>
        <w:rPr>
          <w:sz w:val="22"/>
        </w:rPr>
        <w:t>-</w:t>
      </w:r>
      <w:r w:rsidRPr="00783CFC">
        <w:rPr>
          <w:sz w:val="22"/>
        </w:rPr>
        <w:t>hour period.  Shutdown is defined as the cessation of the operation of the boiler for any purpose after steam generation drops below 100,000 lb/hr.</w:t>
      </w:r>
    </w:p>
    <w:p w:rsidR="0040080D" w:rsidRPr="007C1361" w:rsidRDefault="0040080D" w:rsidP="002D77A6">
      <w:pPr>
        <w:widowControl w:val="0"/>
        <w:spacing w:after="120"/>
        <w:ind w:left="360"/>
        <w:rPr>
          <w:color w:val="000000"/>
          <w:sz w:val="22"/>
          <w:szCs w:val="22"/>
        </w:rPr>
      </w:pPr>
      <w:r w:rsidRPr="007C1361">
        <w:rPr>
          <w:color w:val="000000"/>
          <w:sz w:val="22"/>
          <w:szCs w:val="22"/>
        </w:rPr>
        <w:t>[Rules 62-210.700(4)</w:t>
      </w:r>
      <w:r w:rsidR="002D77A6" w:rsidRPr="007C1361">
        <w:rPr>
          <w:color w:val="000000"/>
          <w:sz w:val="22"/>
          <w:szCs w:val="22"/>
        </w:rPr>
        <w:t xml:space="preserve"> and</w:t>
      </w:r>
      <w:r w:rsidRPr="007C1361">
        <w:rPr>
          <w:color w:val="000000"/>
          <w:sz w:val="22"/>
          <w:szCs w:val="22"/>
        </w:rPr>
        <w:t xml:space="preserve"> 62-212.400(BACT), F.A.C.]</w:t>
      </w:r>
    </w:p>
    <w:p w:rsidR="0040080D" w:rsidRPr="007C1361" w:rsidRDefault="0040080D" w:rsidP="0040080D">
      <w:pPr>
        <w:widowControl w:val="0"/>
        <w:numPr>
          <w:ilvl w:val="0"/>
          <w:numId w:val="36"/>
        </w:numPr>
        <w:spacing w:after="120"/>
        <w:rPr>
          <w:sz w:val="22"/>
        </w:rPr>
      </w:pPr>
      <w:r w:rsidRPr="007C1361">
        <w:rPr>
          <w:sz w:val="22"/>
          <w:u w:val="single"/>
        </w:rPr>
        <w:t>Secondary BACT for CO</w:t>
      </w:r>
      <w:r w:rsidRPr="007C1361">
        <w:rPr>
          <w:sz w:val="22"/>
        </w:rPr>
        <w:t xml:space="preserve">:  The startup and shutdown work practices in 40 CFR 63, Subpart DDDDD, are adopted as Secondary BACT for CO during periods of startup and shutdown.  Demonstrating compliance with Subpart DDDDD is sufficient to demonstrate compliance with the Secondary BACT standard. </w:t>
      </w:r>
      <w:r w:rsidR="002D77A6" w:rsidRPr="007C1361">
        <w:rPr>
          <w:sz w:val="22"/>
        </w:rPr>
        <w:t xml:space="preserve"> </w:t>
      </w:r>
      <w:r w:rsidRPr="007C1361">
        <w:rPr>
          <w:sz w:val="22"/>
        </w:rPr>
        <w:t>[</w:t>
      </w:r>
      <w:r w:rsidRPr="007C1361">
        <w:rPr>
          <w:color w:val="000000"/>
          <w:sz w:val="22"/>
          <w:szCs w:val="22"/>
        </w:rPr>
        <w:t>Rules 62-210.700(4) and 62-212.400(BACT), F.A.C.</w:t>
      </w:r>
      <w:r w:rsidRPr="007C1361">
        <w:rPr>
          <w:sz w:val="22"/>
        </w:rPr>
        <w:t>]</w:t>
      </w:r>
    </w:p>
    <w:p w:rsidR="00B4679C" w:rsidRPr="00EC6A75" w:rsidRDefault="00B4679C" w:rsidP="00B4679C">
      <w:pPr>
        <w:widowControl w:val="0"/>
        <w:spacing w:after="120"/>
        <w:rPr>
          <w:b/>
          <w:caps/>
          <w:sz w:val="22"/>
          <w:szCs w:val="22"/>
        </w:rPr>
      </w:pPr>
      <w:r w:rsidRPr="00EC6A75">
        <w:rPr>
          <w:b/>
          <w:caps/>
          <w:sz w:val="22"/>
          <w:szCs w:val="22"/>
        </w:rPr>
        <w:t>Testing Requirements</w:t>
      </w:r>
    </w:p>
    <w:p w:rsidR="00B4679C" w:rsidRDefault="00B4679C" w:rsidP="00B4679C">
      <w:pPr>
        <w:widowControl w:val="0"/>
        <w:numPr>
          <w:ilvl w:val="0"/>
          <w:numId w:val="36"/>
        </w:numPr>
        <w:spacing w:after="120"/>
        <w:rPr>
          <w:sz w:val="22"/>
          <w:szCs w:val="22"/>
        </w:rPr>
      </w:pPr>
      <w:bookmarkStart w:id="18" w:name="_Ref484184055"/>
      <w:r w:rsidRPr="00EC6A75">
        <w:rPr>
          <w:sz w:val="22"/>
          <w:szCs w:val="22"/>
          <w:u w:val="single"/>
        </w:rPr>
        <w:t>Boiler Performance Test</w:t>
      </w:r>
      <w:r w:rsidRPr="00EC6A75">
        <w:rPr>
          <w:sz w:val="22"/>
          <w:szCs w:val="22"/>
        </w:rPr>
        <w:t>:  Within 180 days of first fire on the primary fuel</w:t>
      </w:r>
      <w:r>
        <w:rPr>
          <w:sz w:val="22"/>
          <w:szCs w:val="22"/>
        </w:rPr>
        <w:t xml:space="preserve"> (sugarcane or sweet sorghum bagasse)</w:t>
      </w:r>
      <w:r w:rsidRPr="004A5D25">
        <w:rPr>
          <w:sz w:val="22"/>
          <w:szCs w:val="22"/>
        </w:rPr>
        <w:t xml:space="preserve"> </w:t>
      </w:r>
      <w:r w:rsidRPr="00EC6A75">
        <w:rPr>
          <w:sz w:val="22"/>
          <w:szCs w:val="22"/>
        </w:rPr>
        <w:t xml:space="preserve">with </w:t>
      </w:r>
      <w:r>
        <w:rPr>
          <w:sz w:val="22"/>
          <w:szCs w:val="22"/>
        </w:rPr>
        <w:t>natural gas</w:t>
      </w:r>
      <w:r w:rsidRPr="00EC6A75">
        <w:rPr>
          <w:sz w:val="22"/>
          <w:szCs w:val="22"/>
        </w:rPr>
        <w:t xml:space="preserve"> </w:t>
      </w:r>
      <w:r>
        <w:rPr>
          <w:sz w:val="22"/>
          <w:szCs w:val="22"/>
        </w:rPr>
        <w:t>used for</w:t>
      </w:r>
      <w:r w:rsidRPr="00EC6A75">
        <w:rPr>
          <w:sz w:val="22"/>
          <w:szCs w:val="22"/>
        </w:rPr>
        <w:t xml:space="preserve"> flame stabilization</w:t>
      </w:r>
      <w:r>
        <w:rPr>
          <w:sz w:val="22"/>
          <w:szCs w:val="22"/>
        </w:rPr>
        <w:t>,</w:t>
      </w:r>
      <w:r w:rsidRPr="00EC6A75">
        <w:rPr>
          <w:sz w:val="22"/>
          <w:szCs w:val="22"/>
        </w:rPr>
        <w:t xml:space="preserve"> the </w:t>
      </w:r>
      <w:r>
        <w:rPr>
          <w:sz w:val="22"/>
          <w:szCs w:val="22"/>
        </w:rPr>
        <w:t>HEF</w:t>
      </w:r>
      <w:r w:rsidRPr="00EC6A75">
        <w:rPr>
          <w:sz w:val="22"/>
          <w:szCs w:val="22"/>
        </w:rPr>
        <w:t xml:space="preserve"> </w:t>
      </w:r>
      <w:r>
        <w:rPr>
          <w:sz w:val="22"/>
          <w:szCs w:val="22"/>
        </w:rPr>
        <w:t xml:space="preserve">facility </w:t>
      </w:r>
      <w:r w:rsidRPr="00EC6A75">
        <w:rPr>
          <w:sz w:val="22"/>
          <w:szCs w:val="22"/>
        </w:rPr>
        <w:t xml:space="preserve">shall conduct a test to determine the boiler thermal efficiency.  Within 180 days of first fire </w:t>
      </w:r>
      <w:r>
        <w:rPr>
          <w:sz w:val="22"/>
          <w:szCs w:val="22"/>
        </w:rPr>
        <w:t>with sugarcane or sweet sorghum bagasse as the primary fuels and biomass (energy crops, wood chips and vegetative debris) as a supplemental fuel</w:t>
      </w:r>
      <w:r w:rsidRPr="004A5D25">
        <w:rPr>
          <w:sz w:val="22"/>
          <w:szCs w:val="22"/>
        </w:rPr>
        <w:t xml:space="preserve"> </w:t>
      </w:r>
      <w:r w:rsidRPr="00EC6A75">
        <w:rPr>
          <w:sz w:val="22"/>
          <w:szCs w:val="22"/>
        </w:rPr>
        <w:t xml:space="preserve">with </w:t>
      </w:r>
      <w:r>
        <w:rPr>
          <w:sz w:val="22"/>
          <w:szCs w:val="22"/>
        </w:rPr>
        <w:t>natural gas</w:t>
      </w:r>
      <w:r w:rsidRPr="00EC6A75">
        <w:rPr>
          <w:sz w:val="22"/>
          <w:szCs w:val="22"/>
        </w:rPr>
        <w:t xml:space="preserve"> for flame stabilization</w:t>
      </w:r>
      <w:r>
        <w:rPr>
          <w:sz w:val="22"/>
          <w:szCs w:val="22"/>
        </w:rPr>
        <w:t xml:space="preserve">, </w:t>
      </w:r>
      <w:r w:rsidRPr="00EC6A75">
        <w:rPr>
          <w:sz w:val="22"/>
          <w:szCs w:val="22"/>
        </w:rPr>
        <w:t xml:space="preserve">the </w:t>
      </w:r>
      <w:r>
        <w:rPr>
          <w:sz w:val="22"/>
          <w:szCs w:val="22"/>
        </w:rPr>
        <w:t>HEF</w:t>
      </w:r>
      <w:r w:rsidRPr="00EC6A75">
        <w:rPr>
          <w:sz w:val="22"/>
          <w:szCs w:val="22"/>
        </w:rPr>
        <w:t xml:space="preserve"> </w:t>
      </w:r>
      <w:r>
        <w:rPr>
          <w:sz w:val="22"/>
          <w:szCs w:val="22"/>
        </w:rPr>
        <w:t xml:space="preserve">facility </w:t>
      </w:r>
      <w:r w:rsidRPr="00EC6A75">
        <w:rPr>
          <w:sz w:val="22"/>
          <w:szCs w:val="22"/>
        </w:rPr>
        <w:t>shall conduct a test to determine the boiler thermal efficiency</w:t>
      </w:r>
      <w:r>
        <w:rPr>
          <w:sz w:val="22"/>
          <w:szCs w:val="22"/>
        </w:rPr>
        <w:t xml:space="preserve">.  </w:t>
      </w:r>
      <w:r>
        <w:rPr>
          <w:iCs/>
          <w:sz w:val="22"/>
          <w:szCs w:val="22"/>
        </w:rPr>
        <w:t>Each</w:t>
      </w:r>
      <w:r w:rsidRPr="00EC6A75">
        <w:rPr>
          <w:iCs/>
          <w:sz w:val="22"/>
          <w:szCs w:val="22"/>
        </w:rPr>
        <w:t xml:space="preserve"> test shall be conducted in general accord with ASME PTC 4, 1998</w:t>
      </w:r>
      <w:r>
        <w:rPr>
          <w:iCs/>
          <w:sz w:val="22"/>
          <w:szCs w:val="22"/>
        </w:rPr>
        <w:t xml:space="preserve">. </w:t>
      </w:r>
      <w:r w:rsidRPr="00EC6A75">
        <w:rPr>
          <w:iCs/>
          <w:sz w:val="22"/>
          <w:szCs w:val="22"/>
        </w:rPr>
        <w:t xml:space="preserve"> See Appendix ASME of this permit</w:t>
      </w:r>
      <w:r>
        <w:rPr>
          <w:iCs/>
          <w:sz w:val="22"/>
          <w:szCs w:val="22"/>
        </w:rPr>
        <w:t>.</w:t>
      </w:r>
      <w:r w:rsidRPr="00EC6A75">
        <w:rPr>
          <w:iCs/>
          <w:sz w:val="22"/>
          <w:szCs w:val="22"/>
        </w:rPr>
        <w:t xml:space="preserve">  The abbreviated test procedure shall be agreed upon by all parties.  </w:t>
      </w:r>
      <w:r w:rsidRPr="00EC6A75">
        <w:rPr>
          <w:sz w:val="22"/>
          <w:szCs w:val="22"/>
        </w:rPr>
        <w:t xml:space="preserve">The test shall be conducted when firing only the </w:t>
      </w:r>
      <w:r>
        <w:rPr>
          <w:sz w:val="22"/>
          <w:szCs w:val="22"/>
        </w:rPr>
        <w:t xml:space="preserve">specified </w:t>
      </w:r>
      <w:r w:rsidRPr="00EC6A75">
        <w:rPr>
          <w:sz w:val="22"/>
          <w:szCs w:val="22"/>
        </w:rPr>
        <w:t xml:space="preserve">fuels </w:t>
      </w:r>
      <w:r w:rsidRPr="00EC6A75">
        <w:rPr>
          <w:iCs/>
          <w:sz w:val="22"/>
          <w:szCs w:val="22"/>
        </w:rPr>
        <w:t>with as close of fuel mix and heating values to the boiler design fuel mix and heating value</w:t>
      </w:r>
      <w:r>
        <w:rPr>
          <w:iCs/>
          <w:sz w:val="22"/>
          <w:szCs w:val="22"/>
        </w:rPr>
        <w:t>s</w:t>
      </w:r>
      <w:r w:rsidRPr="00EC6A75">
        <w:rPr>
          <w:iCs/>
          <w:sz w:val="22"/>
          <w:szCs w:val="22"/>
        </w:rPr>
        <w:t xml:space="preserve"> as practical </w:t>
      </w:r>
      <w:r w:rsidRPr="00EC6A75">
        <w:rPr>
          <w:sz w:val="22"/>
          <w:szCs w:val="22"/>
        </w:rPr>
        <w:t>and shall be at least three hours long.  The boiler steam conditions and production rate shall be monitored and recorded during the test.  The primary fuel firing rate</w:t>
      </w:r>
      <w:r>
        <w:rPr>
          <w:sz w:val="22"/>
          <w:szCs w:val="22"/>
        </w:rPr>
        <w:t xml:space="preserve"> (in </w:t>
      </w:r>
      <w:r w:rsidRPr="00EC6A75">
        <w:rPr>
          <w:sz w:val="22"/>
          <w:szCs w:val="22"/>
        </w:rPr>
        <w:t xml:space="preserve">tons per hour and cubic feet per minute as appropriate) shall be calculated and recorded based on the steam parameters.  </w:t>
      </w:r>
      <w:r>
        <w:rPr>
          <w:sz w:val="22"/>
          <w:szCs w:val="22"/>
        </w:rPr>
        <w:t>S</w:t>
      </w:r>
      <w:r w:rsidRPr="00EC6A75">
        <w:rPr>
          <w:sz w:val="22"/>
          <w:szCs w:val="22"/>
        </w:rPr>
        <w:t>ample</w:t>
      </w:r>
      <w:r>
        <w:rPr>
          <w:sz w:val="22"/>
          <w:szCs w:val="22"/>
        </w:rPr>
        <w:t>s</w:t>
      </w:r>
      <w:r w:rsidRPr="00EC6A75">
        <w:rPr>
          <w:sz w:val="22"/>
          <w:szCs w:val="22"/>
        </w:rPr>
        <w:t xml:space="preserve"> of the as-fired</w:t>
      </w:r>
      <w:r>
        <w:rPr>
          <w:sz w:val="22"/>
          <w:szCs w:val="22"/>
        </w:rPr>
        <w:t xml:space="preserve"> sugarcane or sweet sorghum bagasse and </w:t>
      </w:r>
      <w:r w:rsidRPr="008E58CC">
        <w:rPr>
          <w:sz w:val="22"/>
          <w:szCs w:val="22"/>
        </w:rPr>
        <w:t xml:space="preserve">energy crops, wood chips and vegetative debris </w:t>
      </w:r>
      <w:r w:rsidRPr="00EC6A75">
        <w:rPr>
          <w:sz w:val="22"/>
          <w:szCs w:val="22"/>
        </w:rPr>
        <w:t>shall be analyzed for the heating value (Btu/lb) and moisture content (%).  The actual heat input rate (</w:t>
      </w:r>
      <w:r w:rsidR="00E06C45">
        <w:rPr>
          <w:sz w:val="22"/>
          <w:szCs w:val="22"/>
        </w:rPr>
        <w:t>MMBtu</w:t>
      </w:r>
      <w:r w:rsidRPr="00EC6A75">
        <w:rPr>
          <w:sz w:val="22"/>
          <w:szCs w:val="22"/>
        </w:rPr>
        <w:t xml:space="preserve">/hour) shall be determined using </w:t>
      </w:r>
      <w:r>
        <w:rPr>
          <w:sz w:val="22"/>
          <w:szCs w:val="22"/>
        </w:rPr>
        <w:t xml:space="preserve">the method given in </w:t>
      </w:r>
      <w:r w:rsidRPr="00372F87">
        <w:rPr>
          <w:b/>
          <w:sz w:val="22"/>
          <w:szCs w:val="22"/>
        </w:rPr>
        <w:t xml:space="preserve">Specific Condition </w:t>
      </w:r>
      <w:r w:rsidR="00F96120">
        <w:rPr>
          <w:b/>
          <w:sz w:val="22"/>
          <w:szCs w:val="22"/>
        </w:rPr>
        <w:fldChar w:fldCharType="begin"/>
      </w:r>
      <w:r w:rsidR="00F96120">
        <w:rPr>
          <w:b/>
          <w:sz w:val="22"/>
          <w:szCs w:val="22"/>
        </w:rPr>
        <w:instrText xml:space="preserve"> REF _Ref484184048 \w \h </w:instrText>
      </w:r>
      <w:r w:rsidR="00F96120">
        <w:rPr>
          <w:b/>
          <w:sz w:val="22"/>
          <w:szCs w:val="22"/>
        </w:rPr>
      </w:r>
      <w:r w:rsidR="00F96120">
        <w:rPr>
          <w:b/>
          <w:sz w:val="22"/>
          <w:szCs w:val="22"/>
        </w:rPr>
        <w:fldChar w:fldCharType="separate"/>
      </w:r>
      <w:r w:rsidR="00F96120">
        <w:rPr>
          <w:b/>
          <w:sz w:val="22"/>
          <w:szCs w:val="22"/>
        </w:rPr>
        <w:t>22</w:t>
      </w:r>
      <w:r w:rsidR="00F96120">
        <w:rPr>
          <w:b/>
          <w:sz w:val="22"/>
          <w:szCs w:val="22"/>
        </w:rPr>
        <w:fldChar w:fldCharType="end"/>
      </w:r>
      <w:r>
        <w:rPr>
          <w:sz w:val="22"/>
          <w:szCs w:val="22"/>
        </w:rPr>
        <w:t xml:space="preserve"> below</w:t>
      </w:r>
      <w:r w:rsidRPr="00EC6A75">
        <w:rPr>
          <w:sz w:val="22"/>
          <w:szCs w:val="22"/>
        </w:rPr>
        <w:t xml:space="preserve">.  Results of the test shall be submitted to the Compliance Authority within 45 days of completion.  The boiler thermal efficiency test shall be repeated during the 12-month period prior to renewal of any operation permit.  If the tested boiler thermal efficiency is less than 90% of the design boiler thermal efficiency, then the tested thermal efficiency shall be used in any future calculations of the heat input rate </w:t>
      </w:r>
      <w:r>
        <w:rPr>
          <w:sz w:val="22"/>
          <w:szCs w:val="22"/>
        </w:rPr>
        <w:t xml:space="preserve">until a new test is conducted.  </w:t>
      </w:r>
      <w:r w:rsidRPr="00EC6A75">
        <w:rPr>
          <w:sz w:val="22"/>
          <w:szCs w:val="22"/>
        </w:rPr>
        <w:t>[Rule 62-4.070(3), F.A.C.]</w:t>
      </w:r>
      <w:bookmarkEnd w:id="18"/>
    </w:p>
    <w:p w:rsidR="00B4679C" w:rsidRDefault="00B4679C" w:rsidP="00B4679C">
      <w:pPr>
        <w:widowControl w:val="0"/>
        <w:numPr>
          <w:ilvl w:val="0"/>
          <w:numId w:val="36"/>
        </w:numPr>
        <w:spacing w:after="120"/>
        <w:rPr>
          <w:color w:val="000000"/>
          <w:sz w:val="22"/>
          <w:szCs w:val="22"/>
        </w:rPr>
      </w:pPr>
      <w:bookmarkStart w:id="19" w:name="_Ref484184048"/>
      <w:r w:rsidRPr="0075177F">
        <w:rPr>
          <w:sz w:val="22"/>
          <w:szCs w:val="22"/>
          <w:u w:val="single"/>
        </w:rPr>
        <w:t xml:space="preserve">Boiler </w:t>
      </w:r>
      <w:r>
        <w:rPr>
          <w:sz w:val="22"/>
          <w:szCs w:val="22"/>
          <w:u w:val="single"/>
        </w:rPr>
        <w:t>Heat Input Rate Calculation</w:t>
      </w:r>
      <w:r w:rsidRPr="0075177F">
        <w:rPr>
          <w:sz w:val="22"/>
          <w:szCs w:val="22"/>
        </w:rPr>
        <w:t xml:space="preserve">:  </w:t>
      </w:r>
      <w:r w:rsidRPr="002C5B5F">
        <w:rPr>
          <w:sz w:val="22"/>
          <w:szCs w:val="22"/>
        </w:rPr>
        <w:t xml:space="preserve">The permittee shall use the thermal efficiency method in </w:t>
      </w:r>
      <w:r w:rsidRPr="009B0CB8">
        <w:rPr>
          <w:b/>
          <w:sz w:val="22"/>
          <w:szCs w:val="22"/>
        </w:rPr>
        <w:t xml:space="preserve">Specific Condition </w:t>
      </w:r>
      <w:r w:rsidR="006A4913">
        <w:rPr>
          <w:b/>
          <w:sz w:val="22"/>
          <w:szCs w:val="22"/>
        </w:rPr>
        <w:fldChar w:fldCharType="begin"/>
      </w:r>
      <w:r w:rsidR="006A4913">
        <w:rPr>
          <w:b/>
          <w:sz w:val="22"/>
          <w:szCs w:val="22"/>
        </w:rPr>
        <w:instrText xml:space="preserve"> REF _Ref484184030 \r \h </w:instrText>
      </w:r>
      <w:r w:rsidR="006A4913">
        <w:rPr>
          <w:b/>
          <w:sz w:val="22"/>
          <w:szCs w:val="22"/>
        </w:rPr>
      </w:r>
      <w:r w:rsidR="006A4913">
        <w:rPr>
          <w:b/>
          <w:sz w:val="22"/>
          <w:szCs w:val="22"/>
        </w:rPr>
        <w:fldChar w:fldCharType="separate"/>
      </w:r>
      <w:r w:rsidR="00AF58F6">
        <w:rPr>
          <w:b/>
          <w:sz w:val="22"/>
          <w:szCs w:val="22"/>
        </w:rPr>
        <w:t>6</w:t>
      </w:r>
      <w:r w:rsidR="006A4913">
        <w:rPr>
          <w:b/>
          <w:sz w:val="22"/>
          <w:szCs w:val="22"/>
        </w:rPr>
        <w:fldChar w:fldCharType="end"/>
      </w:r>
      <w:r>
        <w:rPr>
          <w:sz w:val="22"/>
          <w:szCs w:val="22"/>
        </w:rPr>
        <w:t xml:space="preserve"> </w:t>
      </w:r>
      <w:r w:rsidRPr="002C5B5F">
        <w:rPr>
          <w:sz w:val="22"/>
          <w:szCs w:val="22"/>
        </w:rPr>
        <w:t xml:space="preserve">of this subsection to calculate the boiler heat input rate. </w:t>
      </w:r>
      <w:r>
        <w:rPr>
          <w:sz w:val="22"/>
          <w:szCs w:val="22"/>
        </w:rPr>
        <w:t xml:space="preserve"> </w:t>
      </w:r>
      <w:r w:rsidRPr="002C5B5F">
        <w:rPr>
          <w:sz w:val="22"/>
          <w:szCs w:val="22"/>
        </w:rPr>
        <w:t xml:space="preserve">The procedure given in Appendix ASME of this permit shall be used to measure the boiler efficiency. </w:t>
      </w:r>
      <w:r>
        <w:rPr>
          <w:sz w:val="22"/>
          <w:szCs w:val="22"/>
        </w:rPr>
        <w:t xml:space="preserve"> </w:t>
      </w:r>
      <w:r w:rsidRPr="002C5B5F">
        <w:rPr>
          <w:sz w:val="22"/>
          <w:szCs w:val="22"/>
        </w:rPr>
        <w:t xml:space="preserve">As an alternative, the procedures given in Appendix F of this permit may be used to calculate boiler heat input. </w:t>
      </w:r>
      <w:r>
        <w:rPr>
          <w:sz w:val="22"/>
          <w:szCs w:val="22"/>
        </w:rPr>
        <w:t xml:space="preserve"> </w:t>
      </w:r>
      <w:r w:rsidRPr="002C5B5F">
        <w:rPr>
          <w:sz w:val="22"/>
          <w:szCs w:val="22"/>
        </w:rPr>
        <w:t xml:space="preserve">If used, Section 5 of Appendix F of 40 CFR 75 provides a methodology for calculation of the heat input rate to a boiler using F-Factors. </w:t>
      </w:r>
      <w:r>
        <w:rPr>
          <w:sz w:val="22"/>
          <w:szCs w:val="22"/>
        </w:rPr>
        <w:t xml:space="preserve"> </w:t>
      </w:r>
      <w:r w:rsidRPr="002C5B5F">
        <w:rPr>
          <w:sz w:val="22"/>
          <w:szCs w:val="22"/>
        </w:rPr>
        <w:t xml:space="preserve">The applicable portions of 40 CFR 75 for the calculation of the heat input rate to the biomass boiler at the </w:t>
      </w:r>
      <w:r>
        <w:rPr>
          <w:sz w:val="22"/>
          <w:szCs w:val="22"/>
        </w:rPr>
        <w:t>HEF</w:t>
      </w:r>
      <w:r w:rsidRPr="002C5B5F">
        <w:rPr>
          <w:sz w:val="22"/>
          <w:szCs w:val="22"/>
        </w:rPr>
        <w:t xml:space="preserve"> facility is contained in Appendix F of this permit. </w:t>
      </w:r>
      <w:r>
        <w:rPr>
          <w:sz w:val="22"/>
          <w:szCs w:val="22"/>
        </w:rPr>
        <w:t xml:space="preserve"> </w:t>
      </w:r>
      <w:r w:rsidRPr="002C5B5F">
        <w:rPr>
          <w:sz w:val="22"/>
          <w:szCs w:val="22"/>
        </w:rPr>
        <w:t xml:space="preserve">This procedure may be used to calculate the heat input rate </w:t>
      </w:r>
      <w:r w:rsidRPr="002C5B5F">
        <w:rPr>
          <w:sz w:val="22"/>
          <w:szCs w:val="22"/>
        </w:rPr>
        <w:lastRenderedPageBreak/>
        <w:t xml:space="preserve">in </w:t>
      </w:r>
      <w:r w:rsidR="00E06C45">
        <w:rPr>
          <w:sz w:val="22"/>
          <w:szCs w:val="22"/>
        </w:rPr>
        <w:t>MMBtu</w:t>
      </w:r>
      <w:r w:rsidRPr="002C5B5F">
        <w:rPr>
          <w:sz w:val="22"/>
          <w:szCs w:val="22"/>
        </w:rPr>
        <w:t>/hr to the biomass boiler.</w:t>
      </w:r>
      <w:r w:rsidRPr="002C5B5F">
        <w:rPr>
          <w:color w:val="000000"/>
          <w:sz w:val="22"/>
          <w:szCs w:val="22"/>
        </w:rPr>
        <w:t xml:space="preserve"> </w:t>
      </w:r>
      <w:r>
        <w:rPr>
          <w:color w:val="000000"/>
          <w:sz w:val="22"/>
          <w:szCs w:val="22"/>
        </w:rPr>
        <w:t xml:space="preserve"> </w:t>
      </w:r>
      <w:r w:rsidRPr="0075177F">
        <w:rPr>
          <w:color w:val="000000"/>
          <w:sz w:val="22"/>
          <w:szCs w:val="22"/>
        </w:rPr>
        <w:t>[Rule 62-4.070(3), F.A.C.]</w:t>
      </w:r>
      <w:bookmarkEnd w:id="19"/>
    </w:p>
    <w:p w:rsidR="00B4679C" w:rsidRPr="00B735A2" w:rsidRDefault="00B4679C" w:rsidP="00B735A2">
      <w:pPr>
        <w:numPr>
          <w:ilvl w:val="0"/>
          <w:numId w:val="36"/>
        </w:numPr>
        <w:spacing w:after="60"/>
        <w:rPr>
          <w:sz w:val="22"/>
          <w:szCs w:val="22"/>
        </w:rPr>
      </w:pPr>
      <w:r>
        <w:rPr>
          <w:sz w:val="22"/>
          <w:szCs w:val="22"/>
          <w:u w:val="single"/>
        </w:rPr>
        <w:t>Initial and Annual Stack Tests</w:t>
      </w:r>
      <w:r w:rsidRPr="00DF389F">
        <w:rPr>
          <w:sz w:val="22"/>
          <w:szCs w:val="22"/>
        </w:rPr>
        <w:t>:</w:t>
      </w:r>
      <w:r>
        <w:rPr>
          <w:color w:val="000000"/>
          <w:sz w:val="22"/>
          <w:szCs w:val="22"/>
        </w:rPr>
        <w:t xml:space="preserve">  </w:t>
      </w:r>
      <w:r w:rsidRPr="00B735A2">
        <w:rPr>
          <w:sz w:val="22"/>
          <w:szCs w:val="22"/>
        </w:rPr>
        <w:t xml:space="preserve">In accordance with test methods specified in this permit, the boiler shall be tested to demonstrate initial compliance with the emission standards for </w:t>
      </w:r>
      <w:r w:rsidR="00B735A2" w:rsidRPr="00B735A2">
        <w:rPr>
          <w:sz w:val="22"/>
          <w:szCs w:val="22"/>
        </w:rPr>
        <w:t xml:space="preserve">filterable </w:t>
      </w:r>
      <w:r w:rsidRPr="00B735A2">
        <w:rPr>
          <w:sz w:val="22"/>
          <w:szCs w:val="22"/>
        </w:rPr>
        <w:t xml:space="preserve">PM, </w:t>
      </w:r>
      <w:r w:rsidR="00B735A2" w:rsidRPr="00B735A2">
        <w:rPr>
          <w:sz w:val="22"/>
          <w:szCs w:val="22"/>
        </w:rPr>
        <w:t>PM</w:t>
      </w:r>
      <w:r w:rsidR="00B735A2" w:rsidRPr="00B735A2">
        <w:rPr>
          <w:sz w:val="22"/>
          <w:szCs w:val="22"/>
          <w:vertAlign w:val="subscript"/>
        </w:rPr>
        <w:t>2.5</w:t>
      </w:r>
      <w:r w:rsidR="00B735A2" w:rsidRPr="00B735A2">
        <w:rPr>
          <w:sz w:val="22"/>
          <w:szCs w:val="22"/>
        </w:rPr>
        <w:t xml:space="preserve">, </w:t>
      </w:r>
      <w:r w:rsidRPr="00B735A2">
        <w:rPr>
          <w:sz w:val="22"/>
          <w:szCs w:val="22"/>
        </w:rPr>
        <w:t xml:space="preserve">VOC, </w:t>
      </w:r>
      <w:r w:rsidR="00B42468">
        <w:rPr>
          <w:sz w:val="22"/>
          <w:szCs w:val="22"/>
        </w:rPr>
        <w:t xml:space="preserve">VE, </w:t>
      </w:r>
      <w:r w:rsidR="001B44A0">
        <w:rPr>
          <w:sz w:val="22"/>
          <w:szCs w:val="22"/>
        </w:rPr>
        <w:t xml:space="preserve">HCl, Hg, </w:t>
      </w:r>
      <w:r w:rsidR="00B735A2" w:rsidRPr="00B735A2">
        <w:rPr>
          <w:sz w:val="22"/>
          <w:szCs w:val="22"/>
        </w:rPr>
        <w:t xml:space="preserve">and </w:t>
      </w:r>
      <w:r w:rsidRPr="00B735A2">
        <w:rPr>
          <w:iCs/>
          <w:sz w:val="22"/>
          <w:szCs w:val="22"/>
        </w:rPr>
        <w:t>ammonia</w:t>
      </w:r>
      <w:r w:rsidRPr="00B735A2">
        <w:rPr>
          <w:sz w:val="22"/>
          <w:szCs w:val="22"/>
        </w:rPr>
        <w:t xml:space="preserve"> slip given in </w:t>
      </w:r>
      <w:r w:rsidRPr="00B735A2">
        <w:rPr>
          <w:b/>
          <w:sz w:val="22"/>
          <w:szCs w:val="22"/>
        </w:rPr>
        <w:t xml:space="preserve">Specific Condition </w:t>
      </w:r>
      <w:r w:rsidR="001E3F2D">
        <w:rPr>
          <w:b/>
          <w:sz w:val="22"/>
          <w:szCs w:val="22"/>
        </w:rPr>
        <w:fldChar w:fldCharType="begin"/>
      </w:r>
      <w:r w:rsidR="001E3F2D">
        <w:rPr>
          <w:b/>
          <w:sz w:val="22"/>
          <w:szCs w:val="22"/>
        </w:rPr>
        <w:instrText xml:space="preserve"> REF _Ref484184574 \r \h </w:instrText>
      </w:r>
      <w:r w:rsidR="001E3F2D">
        <w:rPr>
          <w:b/>
          <w:sz w:val="22"/>
          <w:szCs w:val="22"/>
        </w:rPr>
      </w:r>
      <w:r w:rsidR="001E3F2D">
        <w:rPr>
          <w:b/>
          <w:sz w:val="22"/>
          <w:szCs w:val="22"/>
        </w:rPr>
        <w:fldChar w:fldCharType="separate"/>
      </w:r>
      <w:r w:rsidR="00AF58F6">
        <w:rPr>
          <w:b/>
          <w:sz w:val="22"/>
          <w:szCs w:val="22"/>
        </w:rPr>
        <w:t>12</w:t>
      </w:r>
      <w:r w:rsidR="001E3F2D">
        <w:rPr>
          <w:b/>
          <w:sz w:val="22"/>
          <w:szCs w:val="22"/>
        </w:rPr>
        <w:fldChar w:fldCharType="end"/>
      </w:r>
      <w:r w:rsidRPr="00B735A2">
        <w:rPr>
          <w:sz w:val="22"/>
          <w:szCs w:val="22"/>
        </w:rPr>
        <w:t xml:space="preserve"> of this subsection.  The tests shall be conducted within 60 days after achieving permitted capacity, but not later than 180 days after the initial startup of the boiler.  Subsequent compliance stack tests for </w:t>
      </w:r>
      <w:r w:rsidR="00B735A2" w:rsidRPr="00B735A2">
        <w:rPr>
          <w:sz w:val="22"/>
          <w:szCs w:val="22"/>
        </w:rPr>
        <w:t>filterable PM, PM</w:t>
      </w:r>
      <w:r w:rsidR="00B735A2" w:rsidRPr="00B735A2">
        <w:rPr>
          <w:sz w:val="22"/>
          <w:szCs w:val="22"/>
          <w:vertAlign w:val="subscript"/>
        </w:rPr>
        <w:t>2.5</w:t>
      </w:r>
      <w:r w:rsidR="00B735A2" w:rsidRPr="00B735A2">
        <w:rPr>
          <w:sz w:val="22"/>
          <w:szCs w:val="22"/>
        </w:rPr>
        <w:t>, VOC,</w:t>
      </w:r>
      <w:r w:rsidR="00B42468">
        <w:rPr>
          <w:sz w:val="22"/>
          <w:szCs w:val="22"/>
        </w:rPr>
        <w:t xml:space="preserve"> VE,</w:t>
      </w:r>
      <w:r w:rsidR="00B735A2" w:rsidRPr="00B735A2">
        <w:rPr>
          <w:sz w:val="22"/>
          <w:szCs w:val="22"/>
        </w:rPr>
        <w:t xml:space="preserve"> </w:t>
      </w:r>
      <w:r w:rsidR="001B44A0">
        <w:rPr>
          <w:sz w:val="22"/>
          <w:szCs w:val="22"/>
        </w:rPr>
        <w:t xml:space="preserve">HCl, Hg, </w:t>
      </w:r>
      <w:r w:rsidR="00B735A2" w:rsidRPr="00B735A2">
        <w:rPr>
          <w:sz w:val="22"/>
          <w:szCs w:val="22"/>
        </w:rPr>
        <w:t xml:space="preserve">and </w:t>
      </w:r>
      <w:r w:rsidR="00B735A2" w:rsidRPr="00B735A2">
        <w:rPr>
          <w:iCs/>
          <w:sz w:val="22"/>
          <w:szCs w:val="22"/>
        </w:rPr>
        <w:t>ammonia</w:t>
      </w:r>
      <w:r w:rsidR="00B735A2" w:rsidRPr="00B735A2">
        <w:rPr>
          <w:sz w:val="22"/>
          <w:szCs w:val="22"/>
        </w:rPr>
        <w:t xml:space="preserve"> slip</w:t>
      </w:r>
      <w:r w:rsidRPr="00B735A2">
        <w:rPr>
          <w:sz w:val="22"/>
          <w:szCs w:val="22"/>
        </w:rPr>
        <w:t xml:space="preserve"> shall also be conducted during each </w:t>
      </w:r>
      <w:r w:rsidR="00B735A2" w:rsidRPr="00B735A2">
        <w:rPr>
          <w:sz w:val="22"/>
          <w:szCs w:val="22"/>
        </w:rPr>
        <w:t>calendar</w:t>
      </w:r>
      <w:r w:rsidRPr="00B735A2">
        <w:rPr>
          <w:sz w:val="22"/>
          <w:szCs w:val="22"/>
        </w:rPr>
        <w:t xml:space="preserve"> year (</w:t>
      </w:r>
      <w:r w:rsidR="00B735A2" w:rsidRPr="00B735A2">
        <w:rPr>
          <w:sz w:val="22"/>
          <w:szCs w:val="22"/>
        </w:rPr>
        <w:t>January 1 to December 31</w:t>
      </w:r>
      <w:r w:rsidRPr="00B735A2">
        <w:rPr>
          <w:sz w:val="22"/>
          <w:szCs w:val="22"/>
        </w:rPr>
        <w:t>).  Tests shall be conducted between 90% and 100% of the maximum heat input rate when firing only the primary fuels.  CEMS data for CO, NO</w:t>
      </w:r>
      <w:r w:rsidRPr="00B735A2">
        <w:rPr>
          <w:sz w:val="22"/>
          <w:szCs w:val="22"/>
          <w:vertAlign w:val="subscript"/>
        </w:rPr>
        <w:t>X</w:t>
      </w:r>
      <w:r w:rsidRPr="00B735A2">
        <w:rPr>
          <w:sz w:val="22"/>
          <w:szCs w:val="22"/>
        </w:rPr>
        <w:t xml:space="preserve"> and SO</w:t>
      </w:r>
      <w:r w:rsidRPr="00B735A2">
        <w:rPr>
          <w:sz w:val="22"/>
          <w:szCs w:val="22"/>
          <w:vertAlign w:val="subscript"/>
        </w:rPr>
        <w:t>2</w:t>
      </w:r>
      <w:r w:rsidRPr="00B735A2">
        <w:rPr>
          <w:sz w:val="22"/>
          <w:szCs w:val="22"/>
        </w:rPr>
        <w:t xml:space="preserve"> shall be reported for each run of the required stack tests for ammonia slip, </w:t>
      </w:r>
      <w:r w:rsidR="001B44A0">
        <w:rPr>
          <w:sz w:val="22"/>
          <w:szCs w:val="22"/>
        </w:rPr>
        <w:t xml:space="preserve">HCl, Hg, </w:t>
      </w:r>
      <w:r w:rsidRPr="00B735A2">
        <w:rPr>
          <w:sz w:val="22"/>
          <w:szCs w:val="22"/>
        </w:rPr>
        <w:t xml:space="preserve">PM, </w:t>
      </w:r>
      <w:r w:rsidR="00B735A2" w:rsidRPr="00B735A2">
        <w:rPr>
          <w:sz w:val="22"/>
          <w:szCs w:val="22"/>
        </w:rPr>
        <w:t>PM</w:t>
      </w:r>
      <w:r w:rsidR="00B735A2" w:rsidRPr="00B735A2">
        <w:rPr>
          <w:sz w:val="22"/>
          <w:szCs w:val="22"/>
          <w:vertAlign w:val="subscript"/>
        </w:rPr>
        <w:t>2.5</w:t>
      </w:r>
      <w:r w:rsidR="00B735A2" w:rsidRPr="00B735A2">
        <w:rPr>
          <w:sz w:val="22"/>
          <w:szCs w:val="22"/>
        </w:rPr>
        <w:t xml:space="preserve">, </w:t>
      </w:r>
      <w:r w:rsidR="00B42468">
        <w:rPr>
          <w:sz w:val="22"/>
          <w:szCs w:val="22"/>
        </w:rPr>
        <w:t xml:space="preserve">VE, </w:t>
      </w:r>
      <w:r w:rsidR="00B735A2" w:rsidRPr="00B735A2">
        <w:rPr>
          <w:sz w:val="22"/>
          <w:szCs w:val="22"/>
        </w:rPr>
        <w:t xml:space="preserve">and </w:t>
      </w:r>
      <w:r w:rsidRPr="00B735A2">
        <w:rPr>
          <w:sz w:val="22"/>
          <w:szCs w:val="22"/>
        </w:rPr>
        <w:t>VOC</w:t>
      </w:r>
      <w:r w:rsidR="00B735A2" w:rsidRPr="00B735A2">
        <w:rPr>
          <w:sz w:val="22"/>
          <w:szCs w:val="22"/>
        </w:rPr>
        <w:t>.</w:t>
      </w:r>
      <w:r w:rsidR="00B735A2">
        <w:rPr>
          <w:sz w:val="22"/>
          <w:szCs w:val="22"/>
        </w:rPr>
        <w:t xml:space="preserve">  </w:t>
      </w:r>
      <w:r w:rsidR="001B44A0" w:rsidRPr="00825572">
        <w:rPr>
          <w:sz w:val="22"/>
          <w:szCs w:val="22"/>
        </w:rPr>
        <w:t xml:space="preserve">If the permittee chooses to demonstrate compliance with the Hg or HCl limit through the fuel analysis option in NESHAP Subpart DDDDD, </w:t>
      </w:r>
      <w:r w:rsidR="001B44A0">
        <w:rPr>
          <w:sz w:val="22"/>
          <w:szCs w:val="22"/>
        </w:rPr>
        <w:t>stack tests</w:t>
      </w:r>
      <w:r w:rsidR="001B44A0" w:rsidRPr="00825572">
        <w:rPr>
          <w:sz w:val="22"/>
          <w:szCs w:val="22"/>
        </w:rPr>
        <w:t xml:space="preserve"> for that pollutant </w:t>
      </w:r>
      <w:r w:rsidR="001B44A0">
        <w:rPr>
          <w:sz w:val="22"/>
          <w:szCs w:val="22"/>
        </w:rPr>
        <w:t>are</w:t>
      </w:r>
      <w:r w:rsidR="001B44A0" w:rsidRPr="00825572">
        <w:rPr>
          <w:sz w:val="22"/>
          <w:szCs w:val="22"/>
        </w:rPr>
        <w:t xml:space="preserve"> not required.</w:t>
      </w:r>
      <w:r w:rsidR="001B44A0" w:rsidRPr="00B735A2">
        <w:rPr>
          <w:sz w:val="22"/>
          <w:szCs w:val="22"/>
        </w:rPr>
        <w:t xml:space="preserve"> </w:t>
      </w:r>
      <w:r w:rsidR="001B44A0">
        <w:rPr>
          <w:sz w:val="22"/>
          <w:szCs w:val="22"/>
        </w:rPr>
        <w:t xml:space="preserve"> </w:t>
      </w:r>
      <w:r w:rsidRPr="00B735A2">
        <w:rPr>
          <w:sz w:val="22"/>
          <w:szCs w:val="22"/>
        </w:rPr>
        <w:t>[Rules 62-212.400(5)(c) and 62-297.310(7)(a) and (b), F.A.C.; 40 CFR 60.8</w:t>
      </w:r>
      <w:r w:rsidR="00E04943">
        <w:rPr>
          <w:sz w:val="22"/>
          <w:szCs w:val="22"/>
        </w:rPr>
        <w:t xml:space="preserve"> and 63.7510(b)</w:t>
      </w:r>
      <w:r w:rsidRPr="00B735A2">
        <w:rPr>
          <w:sz w:val="22"/>
          <w:szCs w:val="22"/>
        </w:rPr>
        <w:t>]</w:t>
      </w:r>
    </w:p>
    <w:p w:rsidR="00B4679C" w:rsidRDefault="00B4679C" w:rsidP="00B4679C">
      <w:pPr>
        <w:spacing w:after="120"/>
        <w:ind w:left="360"/>
        <w:rPr>
          <w:sz w:val="22"/>
          <w:szCs w:val="22"/>
        </w:rPr>
      </w:pPr>
      <w:r w:rsidRPr="00EC6A75">
        <w:rPr>
          <w:i/>
          <w:sz w:val="22"/>
          <w:szCs w:val="22"/>
        </w:rPr>
        <w:t>{Permitting Note:  All initial tests must be conducted between 90% and 100% of permitted capacity; otherwise, this permit will be modified to reflect the true maximum capacity as constructed.</w:t>
      </w:r>
      <w:r w:rsidR="00B42468">
        <w:rPr>
          <w:i/>
          <w:sz w:val="22"/>
          <w:szCs w:val="22"/>
        </w:rPr>
        <w:t xml:space="preserve">  If the boiler fires wood or wood chips, more frequent VE testing may be required by Subpart Db.</w:t>
      </w:r>
      <w:r w:rsidRPr="00EC6A75">
        <w:rPr>
          <w:i/>
          <w:sz w:val="22"/>
          <w:szCs w:val="22"/>
        </w:rPr>
        <w:t>}</w:t>
      </w:r>
      <w:r w:rsidRPr="00EC6A75">
        <w:rPr>
          <w:sz w:val="22"/>
          <w:szCs w:val="22"/>
        </w:rPr>
        <w:t xml:space="preserve"> </w:t>
      </w:r>
    </w:p>
    <w:p w:rsidR="00B42468" w:rsidRPr="007C1361" w:rsidRDefault="00B42468" w:rsidP="00B42468">
      <w:pPr>
        <w:numPr>
          <w:ilvl w:val="0"/>
          <w:numId w:val="36"/>
        </w:numPr>
        <w:spacing w:after="60"/>
        <w:rPr>
          <w:sz w:val="22"/>
          <w:szCs w:val="22"/>
        </w:rPr>
      </w:pPr>
      <w:bookmarkStart w:id="20" w:name="_Ref459799160"/>
      <w:bookmarkStart w:id="21" w:name="_Ref459880265"/>
      <w:r w:rsidRPr="007C1361">
        <w:rPr>
          <w:sz w:val="22"/>
          <w:szCs w:val="22"/>
          <w:u w:val="single"/>
        </w:rPr>
        <w:t>PM</w:t>
      </w:r>
      <w:r w:rsidRPr="007C1361">
        <w:rPr>
          <w:sz w:val="22"/>
          <w:szCs w:val="22"/>
          <w:u w:val="single"/>
          <w:vertAlign w:val="subscript"/>
        </w:rPr>
        <w:t>2.5</w:t>
      </w:r>
      <w:r w:rsidRPr="007C1361">
        <w:rPr>
          <w:sz w:val="22"/>
          <w:szCs w:val="22"/>
          <w:u w:val="single"/>
        </w:rPr>
        <w:t xml:space="preserve"> Test Methods</w:t>
      </w:r>
      <w:r w:rsidRPr="007C1361">
        <w:rPr>
          <w:sz w:val="22"/>
          <w:szCs w:val="22"/>
        </w:rPr>
        <w:t>:  The emission limit for PM</w:t>
      </w:r>
      <w:r w:rsidRPr="007C1361">
        <w:rPr>
          <w:sz w:val="22"/>
          <w:szCs w:val="22"/>
          <w:vertAlign w:val="subscript"/>
        </w:rPr>
        <w:t>2.5</w:t>
      </w:r>
      <w:r w:rsidRPr="007C1361">
        <w:rPr>
          <w:sz w:val="22"/>
          <w:szCs w:val="22"/>
        </w:rPr>
        <w:t xml:space="preserve"> in </w:t>
      </w:r>
      <w:r w:rsidRPr="007C1361">
        <w:rPr>
          <w:b/>
          <w:sz w:val="22"/>
          <w:szCs w:val="22"/>
        </w:rPr>
        <w:t xml:space="preserve">Specific Condition </w:t>
      </w:r>
      <w:r w:rsidRPr="007C1361">
        <w:rPr>
          <w:b/>
          <w:sz w:val="22"/>
          <w:szCs w:val="22"/>
        </w:rPr>
        <w:fldChar w:fldCharType="begin"/>
      </w:r>
      <w:r w:rsidRPr="007C1361">
        <w:rPr>
          <w:b/>
          <w:sz w:val="22"/>
          <w:szCs w:val="22"/>
        </w:rPr>
        <w:instrText xml:space="preserve"> REF _Ref484184574 \r \h  \* MERGEFORMAT </w:instrText>
      </w:r>
      <w:r w:rsidRPr="007C1361">
        <w:rPr>
          <w:b/>
          <w:sz w:val="22"/>
          <w:szCs w:val="22"/>
        </w:rPr>
      </w:r>
      <w:r w:rsidRPr="007C1361">
        <w:rPr>
          <w:b/>
          <w:sz w:val="22"/>
          <w:szCs w:val="22"/>
        </w:rPr>
        <w:fldChar w:fldCharType="separate"/>
      </w:r>
      <w:r w:rsidR="00AF58F6" w:rsidRPr="007C1361">
        <w:rPr>
          <w:b/>
          <w:sz w:val="22"/>
          <w:szCs w:val="22"/>
        </w:rPr>
        <w:t>12</w:t>
      </w:r>
      <w:r w:rsidRPr="007C1361">
        <w:rPr>
          <w:b/>
          <w:sz w:val="22"/>
          <w:szCs w:val="22"/>
        </w:rPr>
        <w:fldChar w:fldCharType="end"/>
      </w:r>
      <w:r w:rsidRPr="007C1361">
        <w:rPr>
          <w:sz w:val="22"/>
          <w:szCs w:val="22"/>
        </w:rPr>
        <w:t xml:space="preserve"> is for the sum of filterable PM</w:t>
      </w:r>
      <w:r w:rsidRPr="007C1361">
        <w:rPr>
          <w:sz w:val="22"/>
          <w:szCs w:val="22"/>
          <w:vertAlign w:val="subscript"/>
        </w:rPr>
        <w:t>2.5</w:t>
      </w:r>
      <w:r w:rsidRPr="007C1361">
        <w:rPr>
          <w:sz w:val="22"/>
          <w:szCs w:val="22"/>
        </w:rPr>
        <w:t xml:space="preserve"> and condensable PM.  For the initial test, filterable PM</w:t>
      </w:r>
      <w:r w:rsidRPr="007C1361">
        <w:rPr>
          <w:sz w:val="22"/>
          <w:szCs w:val="22"/>
          <w:vertAlign w:val="subscript"/>
        </w:rPr>
        <w:t>2.5</w:t>
      </w:r>
      <w:r w:rsidRPr="007C1361">
        <w:rPr>
          <w:sz w:val="22"/>
          <w:szCs w:val="22"/>
        </w:rPr>
        <w:t xml:space="preserve"> shall be measured using Method 201A.  If the initial tests indicate that the emissions rate of filterable PM, by Method 5, is greater than or equal to the emissions rate for filterable PM</w:t>
      </w:r>
      <w:r w:rsidRPr="007C1361">
        <w:rPr>
          <w:sz w:val="22"/>
          <w:szCs w:val="22"/>
          <w:vertAlign w:val="subscript"/>
        </w:rPr>
        <w:t>2.5</w:t>
      </w:r>
      <w:r w:rsidR="00AA0739" w:rsidRPr="007C1361">
        <w:rPr>
          <w:sz w:val="22"/>
          <w:szCs w:val="22"/>
        </w:rPr>
        <w:t>, by Method 201A, then annual</w:t>
      </w:r>
      <w:r w:rsidRPr="007C1361">
        <w:rPr>
          <w:sz w:val="22"/>
          <w:szCs w:val="22"/>
        </w:rPr>
        <w:t xml:space="preserve"> compliance tests may use Method 5 for the filterable PM</w:t>
      </w:r>
      <w:r w:rsidRPr="007C1361">
        <w:rPr>
          <w:sz w:val="22"/>
          <w:szCs w:val="22"/>
          <w:vertAlign w:val="subscript"/>
        </w:rPr>
        <w:t>2.5</w:t>
      </w:r>
      <w:r w:rsidRPr="007C1361">
        <w:rPr>
          <w:sz w:val="22"/>
          <w:szCs w:val="22"/>
        </w:rPr>
        <w:t xml:space="preserve"> measurement.  If Method 5 is used, all measured filterable PM shall be assumed to be filterable PM</w:t>
      </w:r>
      <w:r w:rsidRPr="007C1361">
        <w:rPr>
          <w:sz w:val="22"/>
          <w:szCs w:val="22"/>
          <w:vertAlign w:val="subscript"/>
        </w:rPr>
        <w:t>2.5</w:t>
      </w:r>
      <w:r w:rsidRPr="007C1361">
        <w:rPr>
          <w:sz w:val="22"/>
          <w:szCs w:val="22"/>
        </w:rPr>
        <w:t>.  Condensable PM shall be measured using Method 202.</w:t>
      </w:r>
      <w:bookmarkEnd w:id="20"/>
      <w:r w:rsidRPr="007C1361">
        <w:rPr>
          <w:sz w:val="22"/>
          <w:szCs w:val="22"/>
        </w:rPr>
        <w:t xml:space="preserve">  [Rules 62-4.070(3), 62-212.400(PSD), and 62-297.310(8)(b)1, F.A.C.]</w:t>
      </w:r>
      <w:bookmarkEnd w:id="21"/>
    </w:p>
    <w:p w:rsidR="00B4679C" w:rsidRPr="00EC6A75" w:rsidRDefault="00B4679C" w:rsidP="00B4679C">
      <w:pPr>
        <w:numPr>
          <w:ilvl w:val="0"/>
          <w:numId w:val="36"/>
        </w:numPr>
        <w:spacing w:after="120"/>
        <w:rPr>
          <w:sz w:val="22"/>
          <w:szCs w:val="22"/>
        </w:rPr>
      </w:pPr>
      <w:r w:rsidRPr="00EC6A75">
        <w:rPr>
          <w:sz w:val="22"/>
          <w:szCs w:val="22"/>
          <w:u w:val="single"/>
        </w:rPr>
        <w:t>Test Methods</w:t>
      </w:r>
      <w:r w:rsidRPr="00EC6A75">
        <w:rPr>
          <w:sz w:val="22"/>
          <w:szCs w:val="22"/>
        </w:rPr>
        <w:t>:  Any required stack tests shall be performed in accordance with the following methods.</w:t>
      </w:r>
    </w:p>
    <w:tbl>
      <w:tblPr>
        <w:tblW w:w="963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7"/>
        <w:gridCol w:w="8213"/>
      </w:tblGrid>
      <w:tr w:rsidR="00B4679C" w:rsidRPr="00EC6A75" w:rsidTr="00D353C4">
        <w:trPr>
          <w:tblHeader/>
        </w:trPr>
        <w:tc>
          <w:tcPr>
            <w:tcW w:w="1417" w:type="dxa"/>
            <w:tcBorders>
              <w:top w:val="single" w:sz="12" w:space="0" w:color="auto"/>
              <w:bottom w:val="single" w:sz="12" w:space="0" w:color="auto"/>
            </w:tcBorders>
            <w:shd w:val="clear" w:color="auto" w:fill="C6D9F1" w:themeFill="text2" w:themeFillTint="33"/>
            <w:vAlign w:val="center"/>
          </w:tcPr>
          <w:p w:rsidR="00B4679C" w:rsidRPr="00880120" w:rsidRDefault="00B4679C" w:rsidP="009D014B">
            <w:pPr>
              <w:spacing w:before="20" w:after="20"/>
              <w:jc w:val="center"/>
              <w:rPr>
                <w:b/>
              </w:rPr>
            </w:pPr>
            <w:r w:rsidRPr="00880120">
              <w:rPr>
                <w:b/>
              </w:rPr>
              <w:t>EPA Method</w:t>
            </w:r>
          </w:p>
        </w:tc>
        <w:tc>
          <w:tcPr>
            <w:tcW w:w="8213" w:type="dxa"/>
            <w:tcBorders>
              <w:top w:val="single" w:sz="12" w:space="0" w:color="auto"/>
              <w:bottom w:val="single" w:sz="12" w:space="0" w:color="auto"/>
            </w:tcBorders>
            <w:shd w:val="clear" w:color="auto" w:fill="C6D9F1" w:themeFill="text2" w:themeFillTint="33"/>
            <w:vAlign w:val="center"/>
          </w:tcPr>
          <w:p w:rsidR="00B4679C" w:rsidRPr="00880120" w:rsidRDefault="00B4679C" w:rsidP="00880120">
            <w:pPr>
              <w:spacing w:before="20" w:after="20"/>
              <w:rPr>
                <w:b/>
              </w:rPr>
            </w:pPr>
            <w:r w:rsidRPr="00880120">
              <w:rPr>
                <w:b/>
              </w:rPr>
              <w:t>Description of Method and Comments</w:t>
            </w:r>
          </w:p>
        </w:tc>
      </w:tr>
      <w:tr w:rsidR="00B4679C" w:rsidRPr="00EC6A75" w:rsidTr="00880120">
        <w:tc>
          <w:tcPr>
            <w:tcW w:w="1417" w:type="dxa"/>
            <w:tcBorders>
              <w:top w:val="single" w:sz="12" w:space="0" w:color="auto"/>
            </w:tcBorders>
            <w:vAlign w:val="center"/>
          </w:tcPr>
          <w:p w:rsidR="00B4679C" w:rsidRPr="00880120" w:rsidRDefault="00880120" w:rsidP="009D014B">
            <w:pPr>
              <w:tabs>
                <w:tab w:val="left" w:pos="1661"/>
              </w:tabs>
              <w:spacing w:before="20" w:after="20"/>
              <w:jc w:val="center"/>
            </w:pPr>
            <w:r>
              <w:t>1-4</w:t>
            </w:r>
          </w:p>
        </w:tc>
        <w:tc>
          <w:tcPr>
            <w:tcW w:w="8213" w:type="dxa"/>
            <w:tcBorders>
              <w:top w:val="single" w:sz="12" w:space="0" w:color="auto"/>
            </w:tcBorders>
            <w:vAlign w:val="center"/>
          </w:tcPr>
          <w:p w:rsidR="00B4679C" w:rsidRPr="00880120" w:rsidRDefault="00B4679C" w:rsidP="009D014B">
            <w:pPr>
              <w:spacing w:before="20" w:after="20"/>
            </w:pPr>
            <w:r w:rsidRPr="00880120">
              <w:t>Determination of Traverse Points, Velocity and Flow Rate, Gas Analysis and Moisture Content</w:t>
            </w:r>
          </w:p>
          <w:p w:rsidR="00B4679C" w:rsidRPr="00880120" w:rsidRDefault="002D0DE5" w:rsidP="009D014B">
            <w:pPr>
              <w:spacing w:before="20" w:after="20"/>
              <w:rPr>
                <w:i/>
              </w:rPr>
            </w:pPr>
            <w:r>
              <w:rPr>
                <w:i/>
              </w:rPr>
              <w:t>{Note</w:t>
            </w:r>
            <w:r w:rsidR="00B4679C" w:rsidRPr="00880120">
              <w:rPr>
                <w:i/>
              </w:rPr>
              <w:t>:  Methods shall be performed as necessary to support other methods.}</w:t>
            </w:r>
          </w:p>
        </w:tc>
      </w:tr>
      <w:tr w:rsidR="00B4679C" w:rsidRPr="00EC6A75" w:rsidTr="00880120">
        <w:tc>
          <w:tcPr>
            <w:tcW w:w="1417" w:type="dxa"/>
            <w:vAlign w:val="center"/>
          </w:tcPr>
          <w:p w:rsidR="00B4679C" w:rsidRPr="00880120" w:rsidRDefault="00B4679C" w:rsidP="009D014B">
            <w:pPr>
              <w:tabs>
                <w:tab w:val="left" w:pos="1661"/>
              </w:tabs>
              <w:spacing w:before="20" w:after="20"/>
              <w:jc w:val="center"/>
            </w:pPr>
            <w:r w:rsidRPr="00880120">
              <w:t>5</w:t>
            </w:r>
          </w:p>
        </w:tc>
        <w:tc>
          <w:tcPr>
            <w:tcW w:w="8213" w:type="dxa"/>
            <w:vAlign w:val="center"/>
          </w:tcPr>
          <w:p w:rsidR="00B4679C" w:rsidRPr="00880120" w:rsidRDefault="00B4679C" w:rsidP="009D014B">
            <w:pPr>
              <w:spacing w:before="20" w:after="20"/>
            </w:pPr>
            <w:r w:rsidRPr="00880120">
              <w:rPr>
                <w:bCs/>
              </w:rPr>
              <w:t>Determination of Particulate Matter Emissions from Stationary Sources</w:t>
            </w:r>
          </w:p>
        </w:tc>
      </w:tr>
      <w:tr w:rsidR="00B4679C" w:rsidRPr="00EC6A75" w:rsidTr="00880120">
        <w:tc>
          <w:tcPr>
            <w:tcW w:w="1417" w:type="dxa"/>
            <w:vAlign w:val="center"/>
          </w:tcPr>
          <w:p w:rsidR="00B4679C" w:rsidRPr="00880120" w:rsidRDefault="00B4679C" w:rsidP="009D014B">
            <w:pPr>
              <w:spacing w:before="20" w:after="20"/>
              <w:jc w:val="center"/>
            </w:pPr>
            <w:r w:rsidRPr="00880120">
              <w:t>6C</w:t>
            </w:r>
          </w:p>
        </w:tc>
        <w:tc>
          <w:tcPr>
            <w:tcW w:w="8213" w:type="dxa"/>
            <w:vAlign w:val="center"/>
          </w:tcPr>
          <w:p w:rsidR="00B4679C" w:rsidRPr="00880120" w:rsidRDefault="00B4679C" w:rsidP="009D014B">
            <w:pPr>
              <w:spacing w:before="20" w:after="20"/>
            </w:pPr>
            <w:r w:rsidRPr="00880120">
              <w:t>Measurement of SO</w:t>
            </w:r>
            <w:r w:rsidRPr="00880120">
              <w:rPr>
                <w:vertAlign w:val="subscript"/>
              </w:rPr>
              <w:t>2</w:t>
            </w:r>
            <w:r w:rsidRPr="00880120">
              <w:t xml:space="preserve"> Emissions (Instrumental)</w:t>
            </w:r>
          </w:p>
        </w:tc>
      </w:tr>
      <w:tr w:rsidR="00B4679C" w:rsidRPr="00EC6A75" w:rsidTr="00880120">
        <w:tc>
          <w:tcPr>
            <w:tcW w:w="1417" w:type="dxa"/>
            <w:vAlign w:val="center"/>
          </w:tcPr>
          <w:p w:rsidR="00B4679C" w:rsidRPr="00880120" w:rsidRDefault="00B4679C" w:rsidP="009D014B">
            <w:pPr>
              <w:spacing w:before="20" w:after="20"/>
              <w:jc w:val="center"/>
            </w:pPr>
            <w:r w:rsidRPr="00880120">
              <w:t>7E</w:t>
            </w:r>
          </w:p>
        </w:tc>
        <w:tc>
          <w:tcPr>
            <w:tcW w:w="8213" w:type="dxa"/>
            <w:vAlign w:val="center"/>
          </w:tcPr>
          <w:p w:rsidR="00B4679C" w:rsidRPr="00880120" w:rsidRDefault="00B4679C" w:rsidP="009D014B">
            <w:pPr>
              <w:spacing w:before="20" w:after="20"/>
            </w:pPr>
            <w:r w:rsidRPr="00880120">
              <w:t>Measurement of NO</w:t>
            </w:r>
            <w:r w:rsidRPr="00880120">
              <w:rPr>
                <w:vertAlign w:val="subscript"/>
              </w:rPr>
              <w:t>X</w:t>
            </w:r>
            <w:r w:rsidRPr="00880120">
              <w:t xml:space="preserve"> Emissions (Instrumental)</w:t>
            </w:r>
          </w:p>
        </w:tc>
      </w:tr>
      <w:tr w:rsidR="00B4679C" w:rsidRPr="00EC6A75" w:rsidTr="00880120">
        <w:tc>
          <w:tcPr>
            <w:tcW w:w="1417" w:type="dxa"/>
            <w:vAlign w:val="center"/>
          </w:tcPr>
          <w:p w:rsidR="00B4679C" w:rsidRPr="00880120" w:rsidRDefault="00B4679C" w:rsidP="009D014B">
            <w:pPr>
              <w:spacing w:before="20" w:after="20"/>
              <w:jc w:val="center"/>
            </w:pPr>
            <w:r w:rsidRPr="00880120">
              <w:t>8</w:t>
            </w:r>
          </w:p>
        </w:tc>
        <w:tc>
          <w:tcPr>
            <w:tcW w:w="8213" w:type="dxa"/>
            <w:vAlign w:val="center"/>
          </w:tcPr>
          <w:p w:rsidR="00B4679C" w:rsidRPr="00880120" w:rsidRDefault="00B4679C" w:rsidP="009D014B">
            <w:pPr>
              <w:spacing w:before="20" w:after="20"/>
            </w:pPr>
            <w:r w:rsidRPr="00880120">
              <w:rPr>
                <w:bCs/>
              </w:rPr>
              <w:t>Determination of Sulfuric Acid and Sulfur Dioxide Emissions from Stationary Sources</w:t>
            </w:r>
          </w:p>
        </w:tc>
      </w:tr>
      <w:tr w:rsidR="00B4679C" w:rsidRPr="00EC6A75" w:rsidTr="00880120">
        <w:tc>
          <w:tcPr>
            <w:tcW w:w="1417" w:type="dxa"/>
            <w:vAlign w:val="center"/>
          </w:tcPr>
          <w:p w:rsidR="00B4679C" w:rsidRPr="00880120" w:rsidRDefault="00B4679C" w:rsidP="009D014B">
            <w:pPr>
              <w:spacing w:before="20" w:after="20"/>
              <w:jc w:val="center"/>
            </w:pPr>
            <w:r w:rsidRPr="00880120">
              <w:t>9</w:t>
            </w:r>
          </w:p>
        </w:tc>
        <w:tc>
          <w:tcPr>
            <w:tcW w:w="8213" w:type="dxa"/>
            <w:vAlign w:val="center"/>
          </w:tcPr>
          <w:p w:rsidR="00B4679C" w:rsidRPr="00880120" w:rsidRDefault="00B4679C" w:rsidP="009D014B">
            <w:pPr>
              <w:spacing w:before="20" w:after="20"/>
            </w:pPr>
            <w:r w:rsidRPr="00880120">
              <w:t>Visual Determination of Opacity</w:t>
            </w:r>
          </w:p>
        </w:tc>
      </w:tr>
      <w:tr w:rsidR="00B4679C" w:rsidRPr="00EC6A75" w:rsidTr="00880120">
        <w:tc>
          <w:tcPr>
            <w:tcW w:w="1417" w:type="dxa"/>
            <w:vAlign w:val="center"/>
          </w:tcPr>
          <w:p w:rsidR="00B4679C" w:rsidRPr="00880120" w:rsidRDefault="00B4679C" w:rsidP="009D014B">
            <w:pPr>
              <w:spacing w:before="20" w:after="20"/>
              <w:jc w:val="center"/>
            </w:pPr>
            <w:r w:rsidRPr="00880120">
              <w:t>10</w:t>
            </w:r>
            <w:r w:rsidR="00880120">
              <w:t xml:space="preserve"> or 10B</w:t>
            </w:r>
          </w:p>
        </w:tc>
        <w:tc>
          <w:tcPr>
            <w:tcW w:w="8213" w:type="dxa"/>
            <w:vAlign w:val="center"/>
          </w:tcPr>
          <w:p w:rsidR="00B4679C" w:rsidRPr="00880120" w:rsidRDefault="00B4679C" w:rsidP="009D014B">
            <w:pPr>
              <w:spacing w:before="20" w:after="20"/>
            </w:pPr>
            <w:r w:rsidRPr="00880120">
              <w:rPr>
                <w:bCs/>
              </w:rPr>
              <w:t>Determination of Carbon Monoxide Emissions from Stationary Sources</w:t>
            </w:r>
            <w:r w:rsidR="00880120">
              <w:rPr>
                <w:bCs/>
              </w:rPr>
              <w:t xml:space="preserve"> or Measurement of CO Emissions (</w:t>
            </w:r>
            <w:proofErr w:type="gramStart"/>
            <w:r w:rsidR="00880120">
              <w:rPr>
                <w:bCs/>
              </w:rPr>
              <w:t xml:space="preserve">Instrumental)  </w:t>
            </w:r>
            <w:r w:rsidR="00880120" w:rsidRPr="00880120">
              <w:rPr>
                <w:i/>
              </w:rPr>
              <w:t>{</w:t>
            </w:r>
            <w:proofErr w:type="gramEnd"/>
            <w:r w:rsidR="00880120" w:rsidRPr="00880120">
              <w:rPr>
                <w:i/>
              </w:rPr>
              <w:t>Note:  The method shall be based on a continuous sampling train.}</w:t>
            </w:r>
          </w:p>
        </w:tc>
      </w:tr>
      <w:tr w:rsidR="00B4679C" w:rsidRPr="00EC6A75" w:rsidTr="00880120">
        <w:tc>
          <w:tcPr>
            <w:tcW w:w="1417" w:type="dxa"/>
            <w:vAlign w:val="center"/>
          </w:tcPr>
          <w:p w:rsidR="00B4679C" w:rsidRPr="00880120" w:rsidRDefault="00B4679C" w:rsidP="009D014B">
            <w:pPr>
              <w:spacing w:before="20" w:after="20"/>
              <w:jc w:val="center"/>
            </w:pPr>
            <w:r w:rsidRPr="00880120">
              <w:t>18</w:t>
            </w:r>
          </w:p>
        </w:tc>
        <w:tc>
          <w:tcPr>
            <w:tcW w:w="8213" w:type="dxa"/>
            <w:vAlign w:val="center"/>
          </w:tcPr>
          <w:p w:rsidR="00B4679C" w:rsidRPr="00880120" w:rsidRDefault="00B4679C" w:rsidP="009D014B">
            <w:pPr>
              <w:spacing w:before="20" w:after="20"/>
            </w:pPr>
            <w:r w:rsidRPr="00880120">
              <w:t>Measurement of Gaseous Organic Compound Emissions (Gas Chromatography)</w:t>
            </w:r>
          </w:p>
          <w:p w:rsidR="00B4679C" w:rsidRPr="00880120" w:rsidRDefault="00B4679C" w:rsidP="009D014B">
            <w:pPr>
              <w:spacing w:before="20" w:after="20"/>
              <w:rPr>
                <w:i/>
              </w:rPr>
            </w:pPr>
            <w:r w:rsidRPr="00880120">
              <w:rPr>
                <w:i/>
              </w:rPr>
              <w:t>{Note:  EPA Method 18 may be used (optional) concurrently with EPA Method 25A to deduct emissions of methane and ethane from the total hydrocarbons (THC) emissions measured by Method 25A.}</w:t>
            </w:r>
          </w:p>
        </w:tc>
      </w:tr>
      <w:tr w:rsidR="00B4679C" w:rsidRPr="00EC6A75" w:rsidTr="00880120">
        <w:tc>
          <w:tcPr>
            <w:tcW w:w="1417" w:type="dxa"/>
            <w:vAlign w:val="center"/>
          </w:tcPr>
          <w:p w:rsidR="00B4679C" w:rsidRPr="00880120" w:rsidRDefault="00B4679C" w:rsidP="009D014B">
            <w:pPr>
              <w:spacing w:before="20" w:after="20"/>
              <w:jc w:val="center"/>
            </w:pPr>
            <w:r w:rsidRPr="00880120">
              <w:t>19</w:t>
            </w:r>
          </w:p>
        </w:tc>
        <w:tc>
          <w:tcPr>
            <w:tcW w:w="8213" w:type="dxa"/>
            <w:vAlign w:val="center"/>
          </w:tcPr>
          <w:p w:rsidR="00B4679C" w:rsidRPr="00880120" w:rsidRDefault="00B4679C" w:rsidP="009D014B">
            <w:pPr>
              <w:spacing w:before="20" w:after="20"/>
            </w:pPr>
            <w:r w:rsidRPr="00880120">
              <w:t>Calculation Method for NO</w:t>
            </w:r>
            <w:r w:rsidRPr="00880120">
              <w:rPr>
                <w:vertAlign w:val="subscript"/>
              </w:rPr>
              <w:t>X</w:t>
            </w:r>
            <w:r w:rsidRPr="00880120">
              <w:t>, PM and SO</w:t>
            </w:r>
            <w:r w:rsidRPr="00880120">
              <w:rPr>
                <w:vertAlign w:val="subscript"/>
              </w:rPr>
              <w:t>2</w:t>
            </w:r>
            <w:r w:rsidRPr="00880120">
              <w:t xml:space="preserve"> Emission Rates</w:t>
            </w:r>
          </w:p>
        </w:tc>
      </w:tr>
      <w:tr w:rsidR="00B4679C" w:rsidRPr="00EC6A75" w:rsidTr="00880120">
        <w:tc>
          <w:tcPr>
            <w:tcW w:w="1417" w:type="dxa"/>
            <w:vAlign w:val="center"/>
          </w:tcPr>
          <w:p w:rsidR="00B4679C" w:rsidRPr="00880120" w:rsidRDefault="00B4679C" w:rsidP="009D014B">
            <w:pPr>
              <w:spacing w:before="20" w:after="20"/>
              <w:jc w:val="center"/>
            </w:pPr>
            <w:r w:rsidRPr="00880120">
              <w:t>25</w:t>
            </w:r>
            <w:r w:rsidR="00880120">
              <w:t xml:space="preserve"> or 25A</w:t>
            </w:r>
          </w:p>
        </w:tc>
        <w:tc>
          <w:tcPr>
            <w:tcW w:w="8213" w:type="dxa"/>
            <w:vAlign w:val="center"/>
          </w:tcPr>
          <w:p w:rsidR="00B4679C" w:rsidRPr="00880120" w:rsidRDefault="00B4679C" w:rsidP="009D014B">
            <w:pPr>
              <w:spacing w:before="20" w:after="20"/>
            </w:pPr>
            <w:r w:rsidRPr="00880120">
              <w:rPr>
                <w:bCs/>
              </w:rPr>
              <w:t>Determination of Total Gaseous Nonmethane Organic Emissions as Carbon</w:t>
            </w:r>
          </w:p>
        </w:tc>
      </w:tr>
      <w:tr w:rsidR="00880120" w:rsidRPr="00EC6A75" w:rsidTr="00880120">
        <w:tc>
          <w:tcPr>
            <w:tcW w:w="1417" w:type="dxa"/>
            <w:vAlign w:val="center"/>
          </w:tcPr>
          <w:p w:rsidR="00880120" w:rsidRPr="00880120" w:rsidRDefault="00880120" w:rsidP="00880120">
            <w:pPr>
              <w:jc w:val="center"/>
            </w:pPr>
            <w:r w:rsidRPr="00880120">
              <w:t>26 or 26A</w:t>
            </w:r>
          </w:p>
        </w:tc>
        <w:tc>
          <w:tcPr>
            <w:tcW w:w="8213" w:type="dxa"/>
            <w:vAlign w:val="center"/>
          </w:tcPr>
          <w:p w:rsidR="00880120" w:rsidRPr="00880120" w:rsidRDefault="00880120" w:rsidP="00880120">
            <w:r w:rsidRPr="00880120">
              <w:t>Hydrogen Chloride, Halides, Halogens, OR Hydrogen Halide &amp; Halogen-Isokinetic</w:t>
            </w:r>
          </w:p>
        </w:tc>
      </w:tr>
      <w:tr w:rsidR="00B4679C" w:rsidRPr="00EC6A75" w:rsidTr="00880120">
        <w:tc>
          <w:tcPr>
            <w:tcW w:w="1417" w:type="dxa"/>
            <w:vAlign w:val="center"/>
          </w:tcPr>
          <w:p w:rsidR="00B4679C" w:rsidRPr="00880120" w:rsidRDefault="00B4679C" w:rsidP="009D014B">
            <w:pPr>
              <w:spacing w:before="20" w:after="20"/>
              <w:jc w:val="center"/>
            </w:pPr>
            <w:r w:rsidRPr="00880120">
              <w:t>29</w:t>
            </w:r>
          </w:p>
        </w:tc>
        <w:tc>
          <w:tcPr>
            <w:tcW w:w="8213" w:type="dxa"/>
            <w:vAlign w:val="center"/>
          </w:tcPr>
          <w:p w:rsidR="00B4679C" w:rsidRPr="00880120" w:rsidRDefault="00B4679C" w:rsidP="009D014B">
            <w:pPr>
              <w:spacing w:before="20" w:after="20"/>
              <w:rPr>
                <w:bCs/>
              </w:rPr>
            </w:pPr>
            <w:r w:rsidRPr="00880120">
              <w:rPr>
                <w:bCs/>
              </w:rPr>
              <w:t>Metals Emissions from Stationary Sources</w:t>
            </w:r>
          </w:p>
        </w:tc>
      </w:tr>
      <w:tr w:rsidR="00880120" w:rsidRPr="00EC6A75" w:rsidTr="00880120">
        <w:tc>
          <w:tcPr>
            <w:tcW w:w="1417" w:type="dxa"/>
            <w:vAlign w:val="center"/>
          </w:tcPr>
          <w:p w:rsidR="00880120" w:rsidRDefault="00880120" w:rsidP="00880120">
            <w:pPr>
              <w:jc w:val="center"/>
            </w:pPr>
            <w:r>
              <w:t>30A, 30B, 101A, or ASTM-D6784</w:t>
            </w:r>
          </w:p>
        </w:tc>
        <w:tc>
          <w:tcPr>
            <w:tcW w:w="8213" w:type="dxa"/>
            <w:vAlign w:val="center"/>
          </w:tcPr>
          <w:p w:rsidR="00880120" w:rsidRDefault="00880120" w:rsidP="00880120">
            <w:r>
              <w:t>Mercury Emissions from Stationary Sources</w:t>
            </w:r>
          </w:p>
        </w:tc>
      </w:tr>
      <w:tr w:rsidR="00880120" w:rsidRPr="00EC6A75" w:rsidTr="00880120">
        <w:tc>
          <w:tcPr>
            <w:tcW w:w="1417" w:type="dxa"/>
            <w:vAlign w:val="center"/>
          </w:tcPr>
          <w:p w:rsidR="00880120" w:rsidRPr="00880120" w:rsidRDefault="00880120" w:rsidP="00880120">
            <w:pPr>
              <w:jc w:val="center"/>
            </w:pPr>
            <w:r w:rsidRPr="00880120">
              <w:t>CTM-027 or 320</w:t>
            </w:r>
          </w:p>
        </w:tc>
        <w:tc>
          <w:tcPr>
            <w:tcW w:w="8213" w:type="dxa"/>
            <w:vAlign w:val="center"/>
          </w:tcPr>
          <w:p w:rsidR="00880120" w:rsidRPr="00880120" w:rsidRDefault="00880120" w:rsidP="00880120">
            <w:r w:rsidRPr="00880120">
              <w:t>Procedure for Collection and Analysis of Ammonia in Stationary Source. {Notes:</w:t>
            </w:r>
          </w:p>
          <w:p w:rsidR="00880120" w:rsidRPr="00880120" w:rsidRDefault="00880120" w:rsidP="00880120">
            <w:r w:rsidRPr="00880120">
              <w:t>This is an EPA conditional test method. The minimum detection limit shall be 1 ppm.}, OR</w:t>
            </w:r>
          </w:p>
          <w:p w:rsidR="00880120" w:rsidRPr="00880120" w:rsidRDefault="00880120" w:rsidP="00880120">
            <w:r w:rsidRPr="00880120">
              <w:t>Measurement of Vapor Phase Organic and Inorganic Emissions by Extractive Fourier Transform Infrared (FTIR) Spectroscopy</w:t>
            </w:r>
          </w:p>
        </w:tc>
      </w:tr>
      <w:tr w:rsidR="00880120" w:rsidRPr="00EC6A75" w:rsidTr="00880120">
        <w:tc>
          <w:tcPr>
            <w:tcW w:w="1417" w:type="dxa"/>
            <w:vAlign w:val="center"/>
          </w:tcPr>
          <w:p w:rsidR="00880120" w:rsidRDefault="00880120" w:rsidP="00880120">
            <w:pPr>
              <w:jc w:val="center"/>
            </w:pPr>
            <w:r>
              <w:lastRenderedPageBreak/>
              <w:t>201A</w:t>
            </w:r>
          </w:p>
        </w:tc>
        <w:tc>
          <w:tcPr>
            <w:tcW w:w="8213" w:type="dxa"/>
            <w:vAlign w:val="center"/>
          </w:tcPr>
          <w:p w:rsidR="00880120" w:rsidRDefault="00880120" w:rsidP="00880120">
            <w:r>
              <w:t>Determination of PM</w:t>
            </w:r>
            <w:r w:rsidRPr="00D07D12">
              <w:rPr>
                <w:vertAlign w:val="subscript"/>
              </w:rPr>
              <w:t>10</w:t>
            </w:r>
            <w:r>
              <w:t xml:space="preserve"> and PM</w:t>
            </w:r>
            <w:r w:rsidRPr="00D07D12">
              <w:rPr>
                <w:vertAlign w:val="subscript"/>
              </w:rPr>
              <w:t>2.5</w:t>
            </w:r>
            <w:r>
              <w:t xml:space="preserve"> Emission</w:t>
            </w:r>
            <w:r w:rsidRPr="00D07D12">
              <w:t>s from Stationary Sourc</w:t>
            </w:r>
            <w:r>
              <w:t xml:space="preserve">es.  </w:t>
            </w:r>
            <w:r w:rsidRPr="00AC4BC2">
              <w:rPr>
                <w:i/>
              </w:rPr>
              <w:t>{Note: If the gas filtration temperature exceeds 30 °C (85 °F), Method 201A measures only filterable particulate matter.}</w:t>
            </w:r>
          </w:p>
        </w:tc>
      </w:tr>
      <w:tr w:rsidR="00880120" w:rsidRPr="00EC6A75" w:rsidTr="00880120">
        <w:trPr>
          <w:trHeight w:val="548"/>
        </w:trPr>
        <w:tc>
          <w:tcPr>
            <w:tcW w:w="1417" w:type="dxa"/>
            <w:vAlign w:val="center"/>
          </w:tcPr>
          <w:p w:rsidR="00880120" w:rsidRDefault="00880120" w:rsidP="00880120">
            <w:pPr>
              <w:jc w:val="center"/>
            </w:pPr>
            <w:r>
              <w:t>202</w:t>
            </w:r>
          </w:p>
        </w:tc>
        <w:tc>
          <w:tcPr>
            <w:tcW w:w="8213" w:type="dxa"/>
            <w:vAlign w:val="center"/>
          </w:tcPr>
          <w:p w:rsidR="00880120" w:rsidRDefault="00880120" w:rsidP="00880120">
            <w:r>
              <w:t>Dry Impinger Method for Determining Condensable Particulate Emissions from Stationary Sources</w:t>
            </w:r>
          </w:p>
        </w:tc>
      </w:tr>
    </w:tbl>
    <w:p w:rsidR="00B4679C" w:rsidRDefault="00B4679C" w:rsidP="00B4679C">
      <w:pPr>
        <w:spacing w:before="60" w:after="120"/>
        <w:ind w:left="360" w:right="-324"/>
        <w:rPr>
          <w:sz w:val="22"/>
          <w:szCs w:val="22"/>
        </w:rPr>
      </w:pPr>
      <w:r w:rsidRPr="00EC6A75">
        <w:rPr>
          <w:sz w:val="22"/>
          <w:szCs w:val="22"/>
        </w:rPr>
        <w:t xml:space="preserve">Method CTM-027 is published on EPA’s Technology Transfer Network Web Site at </w:t>
      </w:r>
      <w:hyperlink r:id="rId32" w:history="1">
        <w:r w:rsidRPr="00E578E2">
          <w:rPr>
            <w:rStyle w:val="Hyperlink"/>
            <w:sz w:val="22"/>
            <w:szCs w:val="22"/>
          </w:rPr>
          <w:t>http://www.epa.gov/ttn/emc/ctm.html</w:t>
        </w:r>
      </w:hyperlink>
      <w:r>
        <w:rPr>
          <w:sz w:val="22"/>
          <w:szCs w:val="22"/>
        </w:rPr>
        <w:t xml:space="preserve"> </w:t>
      </w:r>
      <w:r w:rsidRPr="00EC6A75">
        <w:rPr>
          <w:sz w:val="22"/>
          <w:szCs w:val="22"/>
        </w:rPr>
        <w:t>.  The other methods are specified in Appendix A of 40 CFR 60, adopted by reference in Rule 62-204.800, F.A.C.  No other methods may be used unless prior written approval is received from the Compliance Authority</w:t>
      </w:r>
      <w:r>
        <w:rPr>
          <w:sz w:val="22"/>
          <w:szCs w:val="22"/>
        </w:rPr>
        <w:t xml:space="preserve"> and the Office of Permitting and Compliance</w:t>
      </w:r>
      <w:r w:rsidRPr="00EC6A75">
        <w:rPr>
          <w:sz w:val="22"/>
          <w:szCs w:val="22"/>
        </w:rPr>
        <w:t>.  [Rules 62-204.800, F.A.C. and 40 CFR 60, Appendix A]</w:t>
      </w:r>
    </w:p>
    <w:p w:rsidR="008A3416" w:rsidRDefault="008A3416" w:rsidP="008A3416">
      <w:pPr>
        <w:widowControl w:val="0"/>
        <w:numPr>
          <w:ilvl w:val="0"/>
          <w:numId w:val="36"/>
        </w:numPr>
        <w:spacing w:after="120"/>
        <w:rPr>
          <w:sz w:val="22"/>
          <w:szCs w:val="22"/>
        </w:rPr>
      </w:pPr>
      <w:r w:rsidRPr="008A3416">
        <w:rPr>
          <w:sz w:val="22"/>
          <w:szCs w:val="22"/>
          <w:u w:val="single"/>
        </w:rPr>
        <w:t>Continuous Compliance</w:t>
      </w:r>
      <w:r>
        <w:rPr>
          <w:sz w:val="22"/>
          <w:szCs w:val="22"/>
        </w:rPr>
        <w:t xml:space="preserve">:  Continuous compliance with the permit standards for emissions of </w:t>
      </w:r>
      <w:r w:rsidRPr="003450C0">
        <w:rPr>
          <w:sz w:val="22"/>
          <w:szCs w:val="22"/>
        </w:rPr>
        <w:t>NO</w:t>
      </w:r>
      <w:r w:rsidRPr="00116AFC">
        <w:rPr>
          <w:sz w:val="22"/>
          <w:szCs w:val="22"/>
          <w:vertAlign w:val="subscript"/>
        </w:rPr>
        <w:t>X</w:t>
      </w:r>
      <w:r>
        <w:rPr>
          <w:sz w:val="22"/>
          <w:szCs w:val="22"/>
        </w:rPr>
        <w:t xml:space="preserve">, </w:t>
      </w:r>
      <w:r w:rsidR="00313845">
        <w:rPr>
          <w:sz w:val="22"/>
          <w:szCs w:val="22"/>
        </w:rPr>
        <w:t>SO</w:t>
      </w:r>
      <w:r w:rsidR="00313845" w:rsidRPr="00313845">
        <w:rPr>
          <w:sz w:val="22"/>
          <w:szCs w:val="22"/>
          <w:vertAlign w:val="subscript"/>
        </w:rPr>
        <w:t>2</w:t>
      </w:r>
      <w:r w:rsidR="00313845">
        <w:rPr>
          <w:sz w:val="22"/>
          <w:szCs w:val="22"/>
        </w:rPr>
        <w:t xml:space="preserve">, </w:t>
      </w:r>
      <w:r>
        <w:rPr>
          <w:sz w:val="22"/>
          <w:szCs w:val="22"/>
        </w:rPr>
        <w:t xml:space="preserve">GHGs, and CO shall be demonstrated with data collected from the required CEMS.  </w:t>
      </w:r>
      <w:r w:rsidRPr="00295405">
        <w:rPr>
          <w:sz w:val="22"/>
          <w:szCs w:val="22"/>
        </w:rPr>
        <w:t>[Rules</w:t>
      </w:r>
      <w:r>
        <w:rPr>
          <w:sz w:val="22"/>
          <w:szCs w:val="22"/>
        </w:rPr>
        <w:t xml:space="preserve"> 62-4.070 and 62-</w:t>
      </w:r>
      <w:r w:rsidRPr="003A4A1E">
        <w:rPr>
          <w:sz w:val="22"/>
          <w:szCs w:val="22"/>
        </w:rPr>
        <w:t>21</w:t>
      </w:r>
      <w:r>
        <w:rPr>
          <w:sz w:val="22"/>
          <w:szCs w:val="22"/>
        </w:rPr>
        <w:t>0.200</w:t>
      </w:r>
      <w:r w:rsidRPr="003A4A1E">
        <w:rPr>
          <w:sz w:val="22"/>
          <w:szCs w:val="22"/>
        </w:rPr>
        <w:t>(BACT), F.A.C.</w:t>
      </w:r>
      <w:r>
        <w:rPr>
          <w:sz w:val="22"/>
          <w:szCs w:val="22"/>
        </w:rPr>
        <w:t>; 40 CFR 60.48b(a) and (b); 40 CFR 63.7525(a)</w:t>
      </w:r>
      <w:r w:rsidRPr="003A4A1E">
        <w:rPr>
          <w:sz w:val="22"/>
          <w:szCs w:val="22"/>
        </w:rPr>
        <w:t>]</w:t>
      </w:r>
    </w:p>
    <w:p w:rsidR="00B4679C" w:rsidRPr="00EC6A75" w:rsidRDefault="00B4679C" w:rsidP="00B4679C">
      <w:pPr>
        <w:widowControl w:val="0"/>
        <w:spacing w:after="120"/>
        <w:rPr>
          <w:b/>
          <w:caps/>
          <w:sz w:val="22"/>
          <w:szCs w:val="22"/>
        </w:rPr>
      </w:pPr>
      <w:r w:rsidRPr="00EC6A75">
        <w:rPr>
          <w:b/>
          <w:caps/>
          <w:sz w:val="22"/>
          <w:szCs w:val="22"/>
        </w:rPr>
        <w:t>OTHER Monitoring Requirements</w:t>
      </w:r>
    </w:p>
    <w:p w:rsidR="00B4679C" w:rsidRDefault="00B4679C" w:rsidP="00B4679C">
      <w:pPr>
        <w:widowControl w:val="0"/>
        <w:numPr>
          <w:ilvl w:val="0"/>
          <w:numId w:val="36"/>
        </w:numPr>
        <w:spacing w:after="120"/>
        <w:rPr>
          <w:sz w:val="22"/>
          <w:szCs w:val="22"/>
        </w:rPr>
      </w:pPr>
      <w:r w:rsidRPr="00EC6A75">
        <w:rPr>
          <w:sz w:val="22"/>
          <w:szCs w:val="22"/>
          <w:u w:val="single"/>
        </w:rPr>
        <w:t>Steam Parameters</w:t>
      </w:r>
      <w:r w:rsidRPr="00EC6A75">
        <w:rPr>
          <w:sz w:val="22"/>
          <w:szCs w:val="22"/>
        </w:rPr>
        <w:t xml:space="preserve">:  In accordance with the manufacturer’s recommendations, the permittee shall install, calibrate, operate and maintain continuous monitoring and recording devices </w:t>
      </w:r>
      <w:r>
        <w:rPr>
          <w:sz w:val="22"/>
          <w:szCs w:val="22"/>
        </w:rPr>
        <w:t xml:space="preserve">on the biomass boiler </w:t>
      </w:r>
      <w:r w:rsidRPr="00EC6A75">
        <w:rPr>
          <w:sz w:val="22"/>
          <w:szCs w:val="22"/>
        </w:rPr>
        <w:t xml:space="preserve">for the following parameters:  </w:t>
      </w:r>
      <w:r>
        <w:rPr>
          <w:sz w:val="22"/>
          <w:szCs w:val="22"/>
        </w:rPr>
        <w:t xml:space="preserve">feedwater temperature and pressure, </w:t>
      </w:r>
      <w:r w:rsidRPr="00EC6A75">
        <w:rPr>
          <w:sz w:val="22"/>
          <w:szCs w:val="22"/>
        </w:rPr>
        <w:t xml:space="preserve">steam temperature (°F), steam pressure (psig) and steam production rate (lb/hour).  </w:t>
      </w:r>
      <w:r w:rsidRPr="00E35756">
        <w:rPr>
          <w:sz w:val="22"/>
          <w:szCs w:val="22"/>
        </w:rPr>
        <w:t xml:space="preserve">In addition, the hourly heat input rate to the biomass boiler shall be recorded and reported. </w:t>
      </w:r>
      <w:r w:rsidRPr="00EC6A75">
        <w:rPr>
          <w:sz w:val="22"/>
          <w:szCs w:val="22"/>
        </w:rPr>
        <w:t xml:space="preserve">Records shall be maintained on site and made available upon request.  </w:t>
      </w:r>
      <w:r w:rsidRPr="00EC6A75">
        <w:rPr>
          <w:sz w:val="22"/>
          <w:szCs w:val="22"/>
        </w:rPr>
        <w:br/>
        <w:t>[</w:t>
      </w:r>
      <w:r w:rsidR="00D353C4">
        <w:rPr>
          <w:sz w:val="22"/>
          <w:szCs w:val="22"/>
        </w:rPr>
        <w:t>Application No. 0550063-001-AC</w:t>
      </w:r>
      <w:r w:rsidRPr="00EC6A75">
        <w:rPr>
          <w:sz w:val="22"/>
          <w:szCs w:val="22"/>
        </w:rPr>
        <w:t>; Rules 62-4.070(3) and 62-212.400(5), F.A.C.]</w:t>
      </w:r>
    </w:p>
    <w:p w:rsidR="00B4679C" w:rsidRPr="00CE6C2B" w:rsidRDefault="00B4679C" w:rsidP="00B4679C">
      <w:pPr>
        <w:widowControl w:val="0"/>
        <w:numPr>
          <w:ilvl w:val="0"/>
          <w:numId w:val="36"/>
        </w:numPr>
        <w:spacing w:after="120"/>
        <w:rPr>
          <w:sz w:val="22"/>
          <w:szCs w:val="22"/>
          <w:u w:val="single"/>
        </w:rPr>
      </w:pPr>
      <w:r w:rsidRPr="00CE6C2B">
        <w:rPr>
          <w:sz w:val="22"/>
          <w:szCs w:val="22"/>
          <w:u w:val="single"/>
        </w:rPr>
        <w:t>Fuel Flow Meter</w:t>
      </w:r>
      <w:r w:rsidRPr="00CE6C2B">
        <w:rPr>
          <w:sz w:val="22"/>
          <w:szCs w:val="22"/>
        </w:rPr>
        <w:t xml:space="preserve">:  A fuel flow meter shall be installed on the biomass boiler to record the amount of </w:t>
      </w:r>
      <w:r>
        <w:rPr>
          <w:sz w:val="22"/>
          <w:szCs w:val="22"/>
        </w:rPr>
        <w:t>natural gas</w:t>
      </w:r>
      <w:r w:rsidRPr="00CE6C2B">
        <w:rPr>
          <w:sz w:val="22"/>
          <w:szCs w:val="22"/>
        </w:rPr>
        <w:t xml:space="preserve"> used in the boiler on </w:t>
      </w:r>
      <w:r>
        <w:rPr>
          <w:sz w:val="22"/>
          <w:szCs w:val="22"/>
        </w:rPr>
        <w:t xml:space="preserve">a </w:t>
      </w:r>
      <w:r w:rsidRPr="00CE6C2B">
        <w:rPr>
          <w:sz w:val="22"/>
          <w:szCs w:val="22"/>
        </w:rPr>
        <w:t>monthly and 12</w:t>
      </w:r>
      <w:r>
        <w:rPr>
          <w:sz w:val="22"/>
          <w:szCs w:val="22"/>
        </w:rPr>
        <w:t>-</w:t>
      </w:r>
      <w:r w:rsidRPr="00CE6C2B">
        <w:rPr>
          <w:sz w:val="22"/>
          <w:szCs w:val="22"/>
        </w:rPr>
        <w:t xml:space="preserve">month rolling average basis.  </w:t>
      </w:r>
      <w:r>
        <w:rPr>
          <w:sz w:val="22"/>
          <w:szCs w:val="22"/>
        </w:rPr>
        <w:br/>
      </w:r>
      <w:r w:rsidRPr="00CE6C2B">
        <w:rPr>
          <w:sz w:val="22"/>
          <w:szCs w:val="22"/>
        </w:rPr>
        <w:t>[Rule 62-4.070(3</w:t>
      </w:r>
      <w:r w:rsidR="00D353C4">
        <w:rPr>
          <w:sz w:val="22"/>
          <w:szCs w:val="22"/>
        </w:rPr>
        <w:t>), F.A.C.</w:t>
      </w:r>
      <w:r w:rsidRPr="00CE6C2B">
        <w:rPr>
          <w:sz w:val="22"/>
          <w:szCs w:val="22"/>
        </w:rPr>
        <w:t>]</w:t>
      </w:r>
    </w:p>
    <w:p w:rsidR="00B4679C" w:rsidRPr="003E60E8" w:rsidRDefault="00B4679C" w:rsidP="00B4679C">
      <w:pPr>
        <w:widowControl w:val="0"/>
        <w:numPr>
          <w:ilvl w:val="0"/>
          <w:numId w:val="36"/>
        </w:numPr>
        <w:spacing w:after="120"/>
        <w:rPr>
          <w:sz w:val="22"/>
          <w:szCs w:val="22"/>
        </w:rPr>
      </w:pPr>
      <w:r w:rsidRPr="00EC6A75">
        <w:rPr>
          <w:sz w:val="22"/>
          <w:szCs w:val="22"/>
          <w:u w:val="single"/>
        </w:rPr>
        <w:t>SNCR Urea</w:t>
      </w:r>
      <w:r>
        <w:rPr>
          <w:sz w:val="22"/>
          <w:szCs w:val="22"/>
          <w:u w:val="single"/>
        </w:rPr>
        <w:t xml:space="preserve"> or NH</w:t>
      </w:r>
      <w:r w:rsidRPr="002D435D">
        <w:rPr>
          <w:sz w:val="22"/>
          <w:szCs w:val="22"/>
          <w:u w:val="single"/>
          <w:vertAlign w:val="subscript"/>
        </w:rPr>
        <w:t>3</w:t>
      </w:r>
      <w:r w:rsidRPr="00EC6A75">
        <w:rPr>
          <w:sz w:val="22"/>
          <w:szCs w:val="22"/>
          <w:u w:val="single"/>
        </w:rPr>
        <w:t xml:space="preserve"> Injection</w:t>
      </w:r>
      <w:r>
        <w:rPr>
          <w:sz w:val="22"/>
          <w:szCs w:val="22"/>
          <w:u w:val="single"/>
        </w:rPr>
        <w:t xml:space="preserve"> Rate</w:t>
      </w:r>
      <w:r w:rsidRPr="00EC6A75">
        <w:rPr>
          <w:sz w:val="22"/>
          <w:szCs w:val="22"/>
        </w:rPr>
        <w:t>:  In accordance with the manufacturer’s specifications, the permittee shall install, calibrate, operate and maintain a flow meter to measure and record the urea</w:t>
      </w:r>
      <w:r>
        <w:rPr>
          <w:sz w:val="22"/>
          <w:szCs w:val="22"/>
        </w:rPr>
        <w:t xml:space="preserve"> or NH</w:t>
      </w:r>
      <w:r w:rsidRPr="00DE4CF9">
        <w:rPr>
          <w:sz w:val="22"/>
          <w:szCs w:val="22"/>
          <w:vertAlign w:val="subscript"/>
        </w:rPr>
        <w:t>3</w:t>
      </w:r>
      <w:r w:rsidRPr="00EC6A75">
        <w:rPr>
          <w:sz w:val="22"/>
          <w:szCs w:val="22"/>
        </w:rPr>
        <w:t xml:space="preserve"> injection rate for the SNCR system for </w:t>
      </w:r>
      <w:r>
        <w:rPr>
          <w:sz w:val="22"/>
          <w:szCs w:val="22"/>
        </w:rPr>
        <w:t>the</w:t>
      </w:r>
      <w:r w:rsidRPr="00EC6A75">
        <w:rPr>
          <w:sz w:val="22"/>
          <w:szCs w:val="22"/>
        </w:rPr>
        <w:t xml:space="preserve"> biomass boiler.  The permittee shall document the general range of urea</w:t>
      </w:r>
      <w:r>
        <w:rPr>
          <w:sz w:val="22"/>
          <w:szCs w:val="22"/>
        </w:rPr>
        <w:t xml:space="preserve"> or NH</w:t>
      </w:r>
      <w:r w:rsidRPr="006E40A0">
        <w:rPr>
          <w:sz w:val="22"/>
          <w:szCs w:val="22"/>
          <w:vertAlign w:val="subscript"/>
        </w:rPr>
        <w:t>3</w:t>
      </w:r>
      <w:r w:rsidRPr="00EC6A75">
        <w:rPr>
          <w:sz w:val="22"/>
          <w:szCs w:val="22"/>
        </w:rPr>
        <w:t xml:space="preserve"> flow rates required to meet the NO</w:t>
      </w:r>
      <w:r w:rsidRPr="00EC6A75">
        <w:rPr>
          <w:sz w:val="22"/>
          <w:szCs w:val="22"/>
          <w:vertAlign w:val="subscript"/>
        </w:rPr>
        <w:t>X</w:t>
      </w:r>
      <w:r w:rsidRPr="00EC6A75">
        <w:rPr>
          <w:sz w:val="22"/>
          <w:szCs w:val="22"/>
        </w:rPr>
        <w:t xml:space="preserve"> standard over the range of load conditions by comparing NO</w:t>
      </w:r>
      <w:r w:rsidRPr="00EC6A75">
        <w:rPr>
          <w:sz w:val="22"/>
          <w:szCs w:val="22"/>
          <w:vertAlign w:val="subscript"/>
        </w:rPr>
        <w:t>X</w:t>
      </w:r>
      <w:r w:rsidRPr="00EC6A75">
        <w:rPr>
          <w:sz w:val="22"/>
          <w:szCs w:val="22"/>
        </w:rPr>
        <w:t xml:space="preserve"> emissions with urea</w:t>
      </w:r>
      <w:r>
        <w:rPr>
          <w:sz w:val="22"/>
          <w:szCs w:val="22"/>
        </w:rPr>
        <w:t xml:space="preserve"> or NH</w:t>
      </w:r>
      <w:r w:rsidRPr="00DE4CF9">
        <w:rPr>
          <w:sz w:val="22"/>
          <w:szCs w:val="22"/>
          <w:vertAlign w:val="subscript"/>
        </w:rPr>
        <w:t>3</w:t>
      </w:r>
      <w:r w:rsidRPr="00EC6A75">
        <w:rPr>
          <w:sz w:val="22"/>
          <w:szCs w:val="22"/>
        </w:rPr>
        <w:t xml:space="preserve"> flow rates.  During NO</w:t>
      </w:r>
      <w:r w:rsidRPr="00EC6A75">
        <w:rPr>
          <w:sz w:val="22"/>
          <w:szCs w:val="22"/>
          <w:vertAlign w:val="subscript"/>
        </w:rPr>
        <w:t>X</w:t>
      </w:r>
      <w:r w:rsidRPr="00EC6A75">
        <w:rPr>
          <w:sz w:val="22"/>
          <w:szCs w:val="22"/>
        </w:rPr>
        <w:t xml:space="preserve"> CEMS downtimes or malfunctions, the permittee shall operate at a urea</w:t>
      </w:r>
      <w:r>
        <w:rPr>
          <w:sz w:val="22"/>
          <w:szCs w:val="22"/>
        </w:rPr>
        <w:t xml:space="preserve"> or NH</w:t>
      </w:r>
      <w:r w:rsidRPr="00DE4CF9">
        <w:rPr>
          <w:sz w:val="22"/>
          <w:szCs w:val="22"/>
          <w:vertAlign w:val="subscript"/>
        </w:rPr>
        <w:t>3</w:t>
      </w:r>
      <w:r w:rsidRPr="00EC6A75">
        <w:rPr>
          <w:sz w:val="22"/>
          <w:szCs w:val="22"/>
        </w:rPr>
        <w:t xml:space="preserve"> flow rate that is consistent with the documented flow rate for the given load condition.  Urea</w:t>
      </w:r>
      <w:r>
        <w:rPr>
          <w:sz w:val="22"/>
          <w:szCs w:val="22"/>
        </w:rPr>
        <w:t xml:space="preserve"> or NH</w:t>
      </w:r>
      <w:r w:rsidRPr="00DE4CF9">
        <w:rPr>
          <w:sz w:val="22"/>
          <w:szCs w:val="22"/>
          <w:vertAlign w:val="subscript"/>
        </w:rPr>
        <w:t>3</w:t>
      </w:r>
      <w:r w:rsidRPr="00EC6A75">
        <w:rPr>
          <w:sz w:val="22"/>
          <w:szCs w:val="22"/>
        </w:rPr>
        <w:t xml:space="preserve"> injection records shall be maintained on site and made available upon request.  </w:t>
      </w:r>
      <w:r>
        <w:rPr>
          <w:sz w:val="22"/>
          <w:szCs w:val="22"/>
        </w:rPr>
        <w:br/>
      </w:r>
      <w:r w:rsidRPr="003E60E8">
        <w:rPr>
          <w:sz w:val="22"/>
          <w:szCs w:val="22"/>
        </w:rPr>
        <w:t>[Rules 62-4.070(3) and 62-212.400(5), F.A.C.]</w:t>
      </w:r>
    </w:p>
    <w:p w:rsidR="003E60E8" w:rsidRPr="003E60E8" w:rsidRDefault="003E60E8" w:rsidP="003E60E8">
      <w:pPr>
        <w:widowControl w:val="0"/>
        <w:numPr>
          <w:ilvl w:val="0"/>
          <w:numId w:val="36"/>
        </w:numPr>
        <w:spacing w:after="120"/>
        <w:rPr>
          <w:sz w:val="22"/>
          <w:szCs w:val="22"/>
        </w:rPr>
      </w:pPr>
      <w:r w:rsidRPr="003E60E8">
        <w:rPr>
          <w:sz w:val="22"/>
          <w:szCs w:val="22"/>
          <w:u w:val="single"/>
        </w:rPr>
        <w:t>Wet Sand Separators</w:t>
      </w:r>
      <w:r w:rsidRPr="003E60E8">
        <w:rPr>
          <w:sz w:val="22"/>
          <w:szCs w:val="22"/>
        </w:rPr>
        <w:t>:  In accordance with the manufacturer’s recommendations, the permittee shall calibrate, operate and maintain the following equipment: flow meter to monitor the water flow rate (gph) for each wet sand separator and a manometer (or equivalent) to monitor the pressure drop (inches of water) across each separator.  [Rule 62-212.400 (PSD), F.A.C.]</w:t>
      </w:r>
    </w:p>
    <w:p w:rsidR="003E60E8" w:rsidRDefault="003E60E8" w:rsidP="003E60E8">
      <w:pPr>
        <w:widowControl w:val="0"/>
        <w:numPr>
          <w:ilvl w:val="0"/>
          <w:numId w:val="36"/>
        </w:numPr>
        <w:spacing w:after="120"/>
        <w:rPr>
          <w:sz w:val="22"/>
          <w:szCs w:val="22"/>
        </w:rPr>
      </w:pPr>
      <w:r w:rsidRPr="003E60E8">
        <w:rPr>
          <w:sz w:val="22"/>
          <w:szCs w:val="22"/>
          <w:u w:val="single"/>
        </w:rPr>
        <w:t>ESP Power</w:t>
      </w:r>
      <w:r w:rsidRPr="003E60E8">
        <w:rPr>
          <w:sz w:val="22"/>
          <w:szCs w:val="22"/>
        </w:rPr>
        <w:t>:  The permittee shall install, calibrate, operate, and maintain a system to measure and record secondary power (voltage and amperage) to the ESP.  The permittee shall conduct a performance evaluation of the power monitoring system in accordance with the monitoring plan required</w:t>
      </w:r>
      <w:r w:rsidR="00D353C4">
        <w:rPr>
          <w:sz w:val="22"/>
          <w:szCs w:val="22"/>
        </w:rPr>
        <w:t xml:space="preserve"> by</w:t>
      </w:r>
      <w:r w:rsidRPr="003E60E8">
        <w:rPr>
          <w:sz w:val="22"/>
          <w:szCs w:val="22"/>
        </w:rPr>
        <w:t xml:space="preserve"> Subpart DDDDD at the time of each PM performance test, but no less frequently than annually.  [40 CFR 63.7525(h) and Rule 62-212.400 (PSD), F.A.C.]</w:t>
      </w:r>
    </w:p>
    <w:p w:rsidR="001F3DD8" w:rsidRDefault="001F3DD8" w:rsidP="001F3DD8">
      <w:pPr>
        <w:numPr>
          <w:ilvl w:val="0"/>
          <w:numId w:val="36"/>
        </w:numPr>
        <w:spacing w:after="120"/>
        <w:rPr>
          <w:sz w:val="22"/>
          <w:szCs w:val="22"/>
        </w:rPr>
      </w:pPr>
      <w:bookmarkStart w:id="22" w:name="_Ref459883964"/>
      <w:r w:rsidRPr="00EB1045">
        <w:rPr>
          <w:sz w:val="22"/>
          <w:szCs w:val="22"/>
          <w:u w:val="single"/>
        </w:rPr>
        <w:t>Monitoring Plan</w:t>
      </w:r>
      <w:r>
        <w:rPr>
          <w:sz w:val="22"/>
          <w:szCs w:val="22"/>
        </w:rPr>
        <w:t>:</w:t>
      </w:r>
    </w:p>
    <w:p w:rsidR="001F3DD8" w:rsidRDefault="001F3DD8" w:rsidP="001F3DD8">
      <w:pPr>
        <w:widowControl w:val="0"/>
        <w:numPr>
          <w:ilvl w:val="0"/>
          <w:numId w:val="60"/>
        </w:numPr>
        <w:spacing w:after="60"/>
        <w:rPr>
          <w:sz w:val="22"/>
          <w:szCs w:val="22"/>
        </w:rPr>
      </w:pPr>
      <w:r w:rsidRPr="001F3DD8">
        <w:rPr>
          <w:i/>
          <w:sz w:val="22"/>
          <w:szCs w:val="22"/>
        </w:rPr>
        <w:t>Subpart DDDDD</w:t>
      </w:r>
      <w:r>
        <w:rPr>
          <w:sz w:val="22"/>
          <w:szCs w:val="22"/>
        </w:rPr>
        <w:t xml:space="preserve">:  The permittee shall develop a site-specific monitoring plan for the use of each continuous monitoring system used for compliance with NESHAP Subpart DDDDD.  This includes the CO CEMS, diluent monitor, and ESP power monitoring system.  The permittee shall also develop a site-specific fuel monitoring plan for chloride and mercury in bagasse and wood, if the fuel sampling option </w:t>
      </w:r>
      <w:r>
        <w:rPr>
          <w:sz w:val="22"/>
          <w:szCs w:val="22"/>
        </w:rPr>
        <w:lastRenderedPageBreak/>
        <w:t>for compliance with Subpart DDDDD will be used.  [40 CFR 63.7505(d) and 63.7521(b)]</w:t>
      </w:r>
    </w:p>
    <w:p w:rsidR="001F3DD8" w:rsidRDefault="001F3DD8" w:rsidP="001F3DD8">
      <w:pPr>
        <w:widowControl w:val="0"/>
        <w:numPr>
          <w:ilvl w:val="0"/>
          <w:numId w:val="60"/>
        </w:numPr>
        <w:spacing w:after="60"/>
        <w:rPr>
          <w:sz w:val="22"/>
          <w:szCs w:val="22"/>
        </w:rPr>
      </w:pPr>
      <w:r>
        <w:rPr>
          <w:i/>
          <w:sz w:val="22"/>
          <w:szCs w:val="22"/>
        </w:rPr>
        <w:t>Subpart Db</w:t>
      </w:r>
      <w:r w:rsidRPr="001F3DD8">
        <w:rPr>
          <w:sz w:val="22"/>
          <w:szCs w:val="22"/>
        </w:rPr>
        <w:t>:</w:t>
      </w:r>
      <w:r>
        <w:rPr>
          <w:sz w:val="22"/>
          <w:szCs w:val="22"/>
        </w:rPr>
        <w:t xml:space="preserve">  If an ESP predictive model is used for compliance with NSPS Subpart Db, a monitoring plan for the ESP predictive model is required.  The monitoring plan for an ESP predictive model shall be submitted to the Permitting Authority for approval with the application for a Title V air operation permit.    [40 CFR 60.48b(j)(6) and 60.48Da(o)(3)(ii)]</w:t>
      </w:r>
      <w:bookmarkEnd w:id="22"/>
    </w:p>
    <w:p w:rsidR="001F3DD8" w:rsidRPr="001F3DD8" w:rsidRDefault="001F3DD8" w:rsidP="001F3DD8">
      <w:pPr>
        <w:widowControl w:val="0"/>
        <w:numPr>
          <w:ilvl w:val="0"/>
          <w:numId w:val="60"/>
        </w:numPr>
        <w:spacing w:after="120"/>
        <w:rPr>
          <w:sz w:val="22"/>
          <w:szCs w:val="22"/>
        </w:rPr>
      </w:pPr>
      <w:r>
        <w:rPr>
          <w:i/>
          <w:sz w:val="22"/>
          <w:szCs w:val="22"/>
        </w:rPr>
        <w:t>Additional Requirements</w:t>
      </w:r>
      <w:r w:rsidRPr="001F3DD8">
        <w:rPr>
          <w:sz w:val="22"/>
          <w:szCs w:val="22"/>
        </w:rPr>
        <w:t>:</w:t>
      </w:r>
      <w:r>
        <w:rPr>
          <w:sz w:val="22"/>
          <w:szCs w:val="22"/>
        </w:rPr>
        <w:t xml:space="preserve">  The monitoring plan for other measurement systems shall be available for inspection at the facility and shall be submitted to the Department upon request.  </w:t>
      </w:r>
      <w:r w:rsidRPr="003E60E8">
        <w:rPr>
          <w:sz w:val="22"/>
          <w:szCs w:val="22"/>
        </w:rPr>
        <w:t>[Rule 62-212.400 (PSD), F.A.C.]</w:t>
      </w:r>
    </w:p>
    <w:p w:rsidR="00B4679C" w:rsidRPr="00EC6A75" w:rsidRDefault="00B4679C" w:rsidP="00B4679C">
      <w:pPr>
        <w:widowControl w:val="0"/>
        <w:spacing w:after="120"/>
        <w:rPr>
          <w:b/>
          <w:caps/>
          <w:sz w:val="22"/>
          <w:szCs w:val="22"/>
        </w:rPr>
      </w:pPr>
      <w:r w:rsidRPr="00EC6A75">
        <w:rPr>
          <w:b/>
          <w:caps/>
          <w:sz w:val="22"/>
          <w:szCs w:val="22"/>
        </w:rPr>
        <w:t>Records and Reports</w:t>
      </w:r>
    </w:p>
    <w:p w:rsidR="00B4679C" w:rsidRPr="00EC6A75" w:rsidRDefault="00B4679C" w:rsidP="00B4679C">
      <w:pPr>
        <w:widowControl w:val="0"/>
        <w:numPr>
          <w:ilvl w:val="0"/>
          <w:numId w:val="36"/>
        </w:numPr>
        <w:spacing w:after="120"/>
        <w:rPr>
          <w:sz w:val="22"/>
          <w:szCs w:val="22"/>
        </w:rPr>
      </w:pPr>
      <w:r w:rsidRPr="00EC6A75">
        <w:rPr>
          <w:sz w:val="22"/>
          <w:szCs w:val="22"/>
          <w:u w:val="single"/>
        </w:rPr>
        <w:t>Stack Test Reports</w:t>
      </w:r>
      <w:r w:rsidRPr="00EC6A75">
        <w:rPr>
          <w:sz w:val="22"/>
          <w:szCs w:val="22"/>
        </w:rPr>
        <w:t>:  In addition to the information required in Rule 62-297.310(8), F.A.C., each stack test report shall also include the following information:  steam production rate (lb/hour), heat input rate (</w:t>
      </w:r>
      <w:r w:rsidR="00E06C45">
        <w:rPr>
          <w:sz w:val="22"/>
          <w:szCs w:val="22"/>
        </w:rPr>
        <w:t>MMBtu</w:t>
      </w:r>
      <w:r w:rsidRPr="00EC6A75">
        <w:rPr>
          <w:sz w:val="22"/>
          <w:szCs w:val="22"/>
        </w:rPr>
        <w:t>/hour), calculated authorized fuels firing rate (tons/hour</w:t>
      </w:r>
      <w:r>
        <w:rPr>
          <w:sz w:val="22"/>
          <w:szCs w:val="22"/>
        </w:rPr>
        <w:t xml:space="preserve"> </w:t>
      </w:r>
      <w:r w:rsidRPr="00EC6A75">
        <w:rPr>
          <w:sz w:val="22"/>
          <w:szCs w:val="22"/>
        </w:rPr>
        <w:t>and cubic feet per minute as appropriate) and emission rates (lb/</w:t>
      </w:r>
      <w:r w:rsidR="00E06C45">
        <w:rPr>
          <w:sz w:val="22"/>
          <w:szCs w:val="22"/>
        </w:rPr>
        <w:t>MMBtu</w:t>
      </w:r>
      <w:r w:rsidRPr="00EC6A75">
        <w:rPr>
          <w:sz w:val="22"/>
          <w:szCs w:val="22"/>
        </w:rPr>
        <w:t>, ppmvd @ 7%</w:t>
      </w:r>
      <w:r w:rsidR="00D353C4">
        <w:rPr>
          <w:sz w:val="22"/>
          <w:szCs w:val="22"/>
        </w:rPr>
        <w:t xml:space="preserve"> or 3%</w:t>
      </w:r>
      <w:r w:rsidRPr="00EC6A75">
        <w:rPr>
          <w:sz w:val="22"/>
          <w:szCs w:val="22"/>
        </w:rPr>
        <w:t xml:space="preserve"> oxygen</w:t>
      </w:r>
      <w:r w:rsidR="00D353C4">
        <w:rPr>
          <w:sz w:val="22"/>
          <w:szCs w:val="22"/>
        </w:rPr>
        <w:t>,</w:t>
      </w:r>
      <w:r w:rsidRPr="00EC6A75">
        <w:rPr>
          <w:sz w:val="22"/>
          <w:szCs w:val="22"/>
        </w:rPr>
        <w:t xml:space="preserve"> and lb/hr as appropriate).  </w:t>
      </w:r>
      <w:r>
        <w:rPr>
          <w:sz w:val="22"/>
          <w:szCs w:val="22"/>
        </w:rPr>
        <w:t xml:space="preserve">Results from any HAP emission rate stack tests conducted during the period addressed by the stack test report shall be included.  </w:t>
      </w:r>
      <w:r w:rsidRPr="00EC6A75">
        <w:rPr>
          <w:sz w:val="22"/>
          <w:szCs w:val="22"/>
        </w:rPr>
        <w:t>[Rule 62-4.070(3), F.A.C.]</w:t>
      </w:r>
    </w:p>
    <w:p w:rsidR="00B4679C" w:rsidRPr="00EC6A75" w:rsidRDefault="00B4679C" w:rsidP="00B4679C">
      <w:pPr>
        <w:widowControl w:val="0"/>
        <w:numPr>
          <w:ilvl w:val="0"/>
          <w:numId w:val="36"/>
        </w:numPr>
        <w:spacing w:after="120"/>
        <w:rPr>
          <w:sz w:val="22"/>
          <w:szCs w:val="22"/>
        </w:rPr>
      </w:pPr>
      <w:r w:rsidRPr="00EC6A75">
        <w:rPr>
          <w:sz w:val="22"/>
          <w:szCs w:val="22"/>
          <w:u w:val="single"/>
        </w:rPr>
        <w:t>Monthly Operations Summary</w:t>
      </w:r>
      <w:r w:rsidRPr="00EC6A75">
        <w:rPr>
          <w:sz w:val="22"/>
          <w:szCs w:val="22"/>
        </w:rPr>
        <w:t xml:space="preserve">:  By the tenth calendar day of each month, the permittee shall record the following parameters for </w:t>
      </w:r>
      <w:r>
        <w:rPr>
          <w:sz w:val="22"/>
          <w:szCs w:val="22"/>
        </w:rPr>
        <w:t>the</w:t>
      </w:r>
      <w:r w:rsidRPr="00EC6A75">
        <w:rPr>
          <w:sz w:val="22"/>
          <w:szCs w:val="22"/>
        </w:rPr>
        <w:t xml:space="preserve"> biomass boiler in a written or electronic log for the previous month of operation: hours of operation, tons of </w:t>
      </w:r>
      <w:r>
        <w:rPr>
          <w:sz w:val="22"/>
          <w:szCs w:val="22"/>
        </w:rPr>
        <w:t>sugarcane and sweet sorghum bagasse</w:t>
      </w:r>
      <w:r w:rsidRPr="00EC6A75">
        <w:rPr>
          <w:sz w:val="22"/>
          <w:szCs w:val="22"/>
        </w:rPr>
        <w:t xml:space="preserve">, tons of </w:t>
      </w:r>
      <w:r>
        <w:rPr>
          <w:sz w:val="22"/>
          <w:szCs w:val="22"/>
        </w:rPr>
        <w:t>supplemental biomass</w:t>
      </w:r>
      <w:r w:rsidRPr="00EC6A75">
        <w:rPr>
          <w:sz w:val="22"/>
          <w:szCs w:val="22"/>
        </w:rPr>
        <w:t xml:space="preserve"> and cubic feet of </w:t>
      </w:r>
      <w:r>
        <w:rPr>
          <w:sz w:val="22"/>
          <w:szCs w:val="22"/>
        </w:rPr>
        <w:t>natural gas</w:t>
      </w:r>
      <w:r w:rsidRPr="00EC6A75">
        <w:rPr>
          <w:sz w:val="22"/>
          <w:szCs w:val="22"/>
        </w:rPr>
        <w:t>, pounds of steam, total heat input rate and the updated 12-month rolling totals for each of these operating parameters.  Cubi</w:t>
      </w:r>
      <w:r>
        <w:rPr>
          <w:sz w:val="22"/>
          <w:szCs w:val="22"/>
        </w:rPr>
        <w:t>c feet of natural gas</w:t>
      </w:r>
      <w:r w:rsidRPr="00EC6A75">
        <w:rPr>
          <w:sz w:val="22"/>
          <w:szCs w:val="22"/>
        </w:rPr>
        <w:t xml:space="preserve"> used shall be recorded in a written or electronic log for the previous month of operation along with the updated 12-month rolling</w:t>
      </w:r>
      <w:r>
        <w:rPr>
          <w:sz w:val="22"/>
          <w:szCs w:val="22"/>
        </w:rPr>
        <w:t xml:space="preserve"> total</w:t>
      </w:r>
      <w:r w:rsidRPr="00EC6A75">
        <w:rPr>
          <w:sz w:val="22"/>
          <w:szCs w:val="22"/>
        </w:rPr>
        <w:t>.  The Monthly Operations Summary shall be maintained on site and made available for inspection when requested by the Department.  [Rules 62-4.070(3) and 62-212.400(BACT), F.A.C.]</w:t>
      </w:r>
    </w:p>
    <w:p w:rsidR="00B4679C" w:rsidRPr="001347F7" w:rsidRDefault="00D1320D" w:rsidP="001347F7">
      <w:pPr>
        <w:widowControl w:val="0"/>
        <w:numPr>
          <w:ilvl w:val="0"/>
          <w:numId w:val="36"/>
        </w:numPr>
        <w:spacing w:after="120"/>
        <w:rPr>
          <w:sz w:val="22"/>
          <w:szCs w:val="22"/>
        </w:rPr>
      </w:pPr>
      <w:r>
        <w:rPr>
          <w:sz w:val="22"/>
          <w:szCs w:val="22"/>
          <w:u w:val="single"/>
        </w:rPr>
        <w:t>Emissions Reporting:</w:t>
      </w:r>
    </w:p>
    <w:p w:rsidR="001347F7" w:rsidRPr="002347D8" w:rsidRDefault="001347F7" w:rsidP="001347F7">
      <w:pPr>
        <w:pStyle w:val="BodyTextIndent"/>
        <w:widowControl w:val="0"/>
        <w:numPr>
          <w:ilvl w:val="0"/>
          <w:numId w:val="61"/>
        </w:numPr>
        <w:spacing w:after="60"/>
        <w:jc w:val="left"/>
        <w:rPr>
          <w:szCs w:val="22"/>
        </w:rPr>
      </w:pPr>
      <w:r>
        <w:rPr>
          <w:i/>
          <w:szCs w:val="22"/>
        </w:rPr>
        <w:t xml:space="preserve">Malfunction Notification:  </w:t>
      </w:r>
      <w:r>
        <w:rPr>
          <w:szCs w:val="22"/>
        </w:rPr>
        <w:t xml:space="preserve">If </w:t>
      </w:r>
      <w:r w:rsidRPr="00240ECC">
        <w:rPr>
          <w:szCs w:val="22"/>
        </w:rPr>
        <w:t xml:space="preserve">emissions </w:t>
      </w:r>
      <w:proofErr w:type="gramStart"/>
      <w:r>
        <w:rPr>
          <w:szCs w:val="22"/>
        </w:rPr>
        <w:t>in excess of</w:t>
      </w:r>
      <w:proofErr w:type="gramEnd"/>
      <w:r>
        <w:rPr>
          <w:szCs w:val="22"/>
        </w:rPr>
        <w:t xml:space="preserve"> a standard (subject to the specified averaging period) </w:t>
      </w:r>
      <w:r w:rsidRPr="00240ECC">
        <w:rPr>
          <w:szCs w:val="22"/>
        </w:rPr>
        <w:t xml:space="preserve">occur due to malfunction, the permittee shall notify the Compliance Authority within </w:t>
      </w:r>
      <w:r>
        <w:rPr>
          <w:szCs w:val="22"/>
        </w:rPr>
        <w:t>one</w:t>
      </w:r>
      <w:r w:rsidRPr="00240ECC">
        <w:rPr>
          <w:szCs w:val="22"/>
        </w:rPr>
        <w:t xml:space="preserve"> working day of</w:t>
      </w:r>
      <w:r>
        <w:rPr>
          <w:szCs w:val="22"/>
        </w:rPr>
        <w:t xml:space="preserve"> the following</w:t>
      </w:r>
      <w:r w:rsidRPr="00240ECC">
        <w:rPr>
          <w:szCs w:val="22"/>
        </w:rPr>
        <w:t>:  the nature, extent, and duration of the excess emissions; the cause of the excess emissions; and the actions taken to correct the problem.  In addition, the Department may request a written summary report of the incident</w:t>
      </w:r>
      <w:r>
        <w:rPr>
          <w:szCs w:val="22"/>
        </w:rPr>
        <w:t>.  [Rules 62-4.130 and 62-210.700(5), F.A.C.]</w:t>
      </w:r>
    </w:p>
    <w:p w:rsidR="001347F7" w:rsidRDefault="001347F7" w:rsidP="001347F7">
      <w:pPr>
        <w:pStyle w:val="BodyTextIndent"/>
        <w:widowControl w:val="0"/>
        <w:numPr>
          <w:ilvl w:val="0"/>
          <w:numId w:val="61"/>
        </w:numPr>
        <w:spacing w:after="60"/>
        <w:jc w:val="left"/>
        <w:rPr>
          <w:szCs w:val="22"/>
        </w:rPr>
      </w:pPr>
      <w:r w:rsidRPr="00D826B8">
        <w:rPr>
          <w:i/>
          <w:szCs w:val="22"/>
        </w:rPr>
        <w:t>Quarterly Report – CO,</w:t>
      </w:r>
      <w:r>
        <w:rPr>
          <w:i/>
          <w:szCs w:val="22"/>
        </w:rPr>
        <w:t xml:space="preserve"> SO</w:t>
      </w:r>
      <w:r w:rsidRPr="001347F7">
        <w:rPr>
          <w:i/>
          <w:szCs w:val="22"/>
          <w:vertAlign w:val="subscript"/>
        </w:rPr>
        <w:t>2</w:t>
      </w:r>
      <w:r>
        <w:rPr>
          <w:i/>
          <w:szCs w:val="22"/>
        </w:rPr>
        <w:t>,</w:t>
      </w:r>
      <w:r w:rsidRPr="00D826B8">
        <w:rPr>
          <w:i/>
          <w:szCs w:val="22"/>
        </w:rPr>
        <w:t xml:space="preserve"> NO</w:t>
      </w:r>
      <w:r w:rsidR="000661FA" w:rsidRPr="000661FA">
        <w:rPr>
          <w:i/>
          <w:szCs w:val="22"/>
          <w:vertAlign w:val="subscript"/>
        </w:rPr>
        <w:t>X</w:t>
      </w:r>
      <w:r w:rsidRPr="00D826B8">
        <w:rPr>
          <w:i/>
          <w:szCs w:val="22"/>
        </w:rPr>
        <w:t xml:space="preserve">, </w:t>
      </w:r>
      <w:r>
        <w:rPr>
          <w:i/>
          <w:szCs w:val="22"/>
        </w:rPr>
        <w:t xml:space="preserve">and </w:t>
      </w:r>
      <w:r w:rsidRPr="00D826B8">
        <w:rPr>
          <w:i/>
          <w:szCs w:val="22"/>
        </w:rPr>
        <w:t>GHG</w:t>
      </w:r>
      <w:r>
        <w:rPr>
          <w:i/>
          <w:szCs w:val="22"/>
        </w:rPr>
        <w:t xml:space="preserve"> </w:t>
      </w:r>
      <w:r w:rsidRPr="00D826B8">
        <w:rPr>
          <w:i/>
          <w:szCs w:val="22"/>
        </w:rPr>
        <w:t>Emissions</w:t>
      </w:r>
      <w:r w:rsidRPr="00D826B8">
        <w:rPr>
          <w:szCs w:val="22"/>
        </w:rPr>
        <w:t xml:space="preserve">:  Within 30 days following the end of each calendar quarter, the permittee shall submit a report to the Compliance Authority summarizing CO, </w:t>
      </w:r>
      <w:r>
        <w:rPr>
          <w:szCs w:val="22"/>
        </w:rPr>
        <w:t>SO</w:t>
      </w:r>
      <w:r w:rsidRPr="001347F7">
        <w:rPr>
          <w:szCs w:val="22"/>
          <w:vertAlign w:val="subscript"/>
        </w:rPr>
        <w:t>2</w:t>
      </w:r>
      <w:r>
        <w:rPr>
          <w:szCs w:val="22"/>
        </w:rPr>
        <w:t xml:space="preserve">, </w:t>
      </w:r>
      <w:r w:rsidRPr="00D826B8">
        <w:rPr>
          <w:szCs w:val="22"/>
        </w:rPr>
        <w:t>NO</w:t>
      </w:r>
      <w:r w:rsidRPr="00D826B8">
        <w:rPr>
          <w:szCs w:val="22"/>
          <w:vertAlign w:val="subscript"/>
        </w:rPr>
        <w:t>X</w:t>
      </w:r>
      <w:r w:rsidRPr="00D826B8">
        <w:rPr>
          <w:szCs w:val="22"/>
        </w:rPr>
        <w:t xml:space="preserve">, and </w:t>
      </w:r>
      <w:r>
        <w:rPr>
          <w:szCs w:val="22"/>
        </w:rPr>
        <w:t>GHG</w:t>
      </w:r>
      <w:r w:rsidRPr="00D826B8">
        <w:rPr>
          <w:szCs w:val="22"/>
        </w:rPr>
        <w:t xml:space="preserve"> emissions including periods of startups, shutdowns, </w:t>
      </w:r>
      <w:r>
        <w:rPr>
          <w:szCs w:val="22"/>
        </w:rPr>
        <w:t xml:space="preserve">and </w:t>
      </w:r>
      <w:r w:rsidRPr="00D826B8">
        <w:rPr>
          <w:szCs w:val="22"/>
        </w:rPr>
        <w:t xml:space="preserve">malfunctions, periods of exclusion from Primary BACT compliance demonstrations, and CEMS systems monitor availability for the previous quarter.  The report shall also include the 12-month average </w:t>
      </w:r>
      <w:r>
        <w:rPr>
          <w:szCs w:val="22"/>
        </w:rPr>
        <w:t>CO</w:t>
      </w:r>
      <w:r w:rsidRPr="001347F7">
        <w:rPr>
          <w:szCs w:val="22"/>
          <w:vertAlign w:val="subscript"/>
        </w:rPr>
        <w:t>2</w:t>
      </w:r>
      <w:r w:rsidRPr="00D826B8">
        <w:rPr>
          <w:szCs w:val="22"/>
        </w:rPr>
        <w:t xml:space="preserve"> emissions rates for all compliance periods that end during the reporting period.  If CEMS data </w:t>
      </w:r>
      <w:r>
        <w:rPr>
          <w:szCs w:val="22"/>
        </w:rPr>
        <w:t>are</w:t>
      </w:r>
      <w:r w:rsidRPr="00D826B8">
        <w:rPr>
          <w:szCs w:val="22"/>
        </w:rPr>
        <w:t xml:space="preserve"> excluded from a compliance determination during the quarter due to a malfunction, the permittee shall include a description of the malfunction, the actual emissions recorded, and the actions taken to correct the malfunction.  [Rules 62-4.070(3), 62-4.130, and 62-212.400 (PSD), F.A.C.</w:t>
      </w:r>
      <w:bookmarkStart w:id="23" w:name="lastpage"/>
      <w:bookmarkEnd w:id="23"/>
      <w:r>
        <w:rPr>
          <w:szCs w:val="22"/>
        </w:rPr>
        <w:t>]</w:t>
      </w:r>
    </w:p>
    <w:p w:rsidR="00FE0919" w:rsidRDefault="001347F7" w:rsidP="00FE0919">
      <w:pPr>
        <w:pStyle w:val="BodyTextIndent"/>
        <w:widowControl w:val="0"/>
        <w:numPr>
          <w:ilvl w:val="0"/>
          <w:numId w:val="61"/>
        </w:numPr>
        <w:spacing w:after="60"/>
        <w:jc w:val="left"/>
        <w:rPr>
          <w:szCs w:val="22"/>
        </w:rPr>
      </w:pPr>
      <w:r w:rsidRPr="00FE0919">
        <w:rPr>
          <w:i/>
          <w:szCs w:val="22"/>
        </w:rPr>
        <w:t>Semi-Annual Report – Subpart DDDDD and Subpart Db</w:t>
      </w:r>
      <w:r>
        <w:rPr>
          <w:szCs w:val="22"/>
        </w:rPr>
        <w:t>:  The permittee shall subpart semi-annual reports as required by N</w:t>
      </w:r>
      <w:r w:rsidR="00FE0919">
        <w:rPr>
          <w:szCs w:val="22"/>
        </w:rPr>
        <w:t>ESHA</w:t>
      </w:r>
      <w:r>
        <w:rPr>
          <w:szCs w:val="22"/>
        </w:rPr>
        <w:t xml:space="preserve">P Subpart DDDDD and NSPS Subpart Db.  </w:t>
      </w:r>
      <w:r w:rsidR="00FE0919">
        <w:rPr>
          <w:szCs w:val="22"/>
        </w:rPr>
        <w:t xml:space="preserve">Subpart DDDDD requires electronic submission of some reports via the Compliance and Emissions Data Reporting Interface (CEDRI).  </w:t>
      </w:r>
      <w:r>
        <w:rPr>
          <w:szCs w:val="22"/>
        </w:rPr>
        <w:t>[40 CFR 60.7(c) and 63.7550]</w:t>
      </w:r>
    </w:p>
    <w:p w:rsidR="001347F7" w:rsidRPr="00FE0919" w:rsidRDefault="00FE0919" w:rsidP="00FE0919">
      <w:pPr>
        <w:pStyle w:val="BodyTextIndent"/>
        <w:widowControl w:val="0"/>
        <w:spacing w:after="60"/>
        <w:ind w:left="720"/>
        <w:jc w:val="left"/>
        <w:rPr>
          <w:szCs w:val="22"/>
        </w:rPr>
        <w:sectPr w:rsidR="001347F7" w:rsidRPr="00FE0919" w:rsidSect="00AE70FD">
          <w:headerReference w:type="even" r:id="rId33"/>
          <w:headerReference w:type="default" r:id="rId34"/>
          <w:headerReference w:type="first" r:id="rId35"/>
          <w:pgSz w:w="12240" w:h="15840" w:code="1"/>
          <w:pgMar w:top="1440" w:right="1080" w:bottom="1440" w:left="1080" w:header="720" w:footer="390" w:gutter="0"/>
          <w:cols w:space="720"/>
          <w:docGrid w:linePitch="272"/>
        </w:sectPr>
      </w:pPr>
      <w:r w:rsidRPr="00FE0919">
        <w:rPr>
          <w:i/>
          <w:szCs w:val="22"/>
        </w:rPr>
        <w:t>{Permitting note:  All reports submitted electronically to EPA must also be submitted to the Compliance Authority.}</w:t>
      </w:r>
    </w:p>
    <w:p w:rsidR="00B4679C" w:rsidRPr="00247594" w:rsidRDefault="00B4679C" w:rsidP="00B4679C">
      <w:pPr>
        <w:suppressAutoHyphens/>
        <w:spacing w:after="120"/>
        <w:rPr>
          <w:sz w:val="22"/>
          <w:szCs w:val="22"/>
        </w:rPr>
      </w:pPr>
      <w:r w:rsidRPr="00247594">
        <w:rPr>
          <w:sz w:val="22"/>
          <w:szCs w:val="22"/>
        </w:rPr>
        <w:lastRenderedPageBreak/>
        <w:t>This section of the permit addresses the following emissions units.</w:t>
      </w:r>
    </w:p>
    <w:tbl>
      <w:tblPr>
        <w:tblW w:w="986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54"/>
        <w:gridCol w:w="8910"/>
      </w:tblGrid>
      <w:tr w:rsidR="00B4679C" w:rsidRPr="00EC6A75" w:rsidTr="00235448">
        <w:trPr>
          <w:trHeight w:val="387"/>
        </w:trPr>
        <w:tc>
          <w:tcPr>
            <w:tcW w:w="954" w:type="dxa"/>
            <w:shd w:val="clear" w:color="auto" w:fill="C6D9F1" w:themeFill="text2" w:themeFillTint="33"/>
            <w:vAlign w:val="center"/>
          </w:tcPr>
          <w:p w:rsidR="00B4679C" w:rsidRPr="00EC6A75" w:rsidRDefault="00B4679C" w:rsidP="009D014B">
            <w:pPr>
              <w:spacing w:before="60" w:after="60"/>
              <w:jc w:val="center"/>
              <w:rPr>
                <w:b/>
                <w:sz w:val="22"/>
                <w:szCs w:val="22"/>
              </w:rPr>
            </w:pPr>
            <w:r w:rsidRPr="00EC6A75">
              <w:rPr>
                <w:b/>
                <w:sz w:val="22"/>
                <w:szCs w:val="22"/>
              </w:rPr>
              <w:t>ID No.</w:t>
            </w:r>
          </w:p>
        </w:tc>
        <w:tc>
          <w:tcPr>
            <w:tcW w:w="8910" w:type="dxa"/>
            <w:shd w:val="clear" w:color="auto" w:fill="C6D9F1" w:themeFill="text2" w:themeFillTint="33"/>
            <w:vAlign w:val="center"/>
          </w:tcPr>
          <w:p w:rsidR="00B4679C" w:rsidRPr="00EC6A75" w:rsidRDefault="00B4679C" w:rsidP="009D014B">
            <w:pPr>
              <w:spacing w:before="60" w:after="60"/>
              <w:jc w:val="center"/>
              <w:rPr>
                <w:b/>
                <w:sz w:val="22"/>
                <w:szCs w:val="22"/>
              </w:rPr>
            </w:pPr>
            <w:r w:rsidRPr="00EC6A75">
              <w:rPr>
                <w:b/>
                <w:sz w:val="22"/>
                <w:szCs w:val="22"/>
              </w:rPr>
              <w:t>Emission Unit Description</w:t>
            </w:r>
          </w:p>
        </w:tc>
      </w:tr>
      <w:tr w:rsidR="00B4679C" w:rsidRPr="00EC6A75" w:rsidTr="009D014B">
        <w:tc>
          <w:tcPr>
            <w:tcW w:w="954" w:type="dxa"/>
          </w:tcPr>
          <w:p w:rsidR="00B4679C" w:rsidRPr="00EC6A75" w:rsidRDefault="00B4679C" w:rsidP="009D014B">
            <w:pPr>
              <w:spacing w:after="60"/>
              <w:jc w:val="center"/>
              <w:rPr>
                <w:sz w:val="22"/>
                <w:szCs w:val="22"/>
              </w:rPr>
            </w:pPr>
            <w:r w:rsidRPr="00EC6A75">
              <w:rPr>
                <w:b/>
                <w:sz w:val="22"/>
                <w:szCs w:val="22"/>
              </w:rPr>
              <w:t>00</w:t>
            </w:r>
            <w:r>
              <w:rPr>
                <w:b/>
                <w:sz w:val="22"/>
                <w:szCs w:val="22"/>
              </w:rPr>
              <w:t>3</w:t>
            </w:r>
          </w:p>
        </w:tc>
        <w:tc>
          <w:tcPr>
            <w:tcW w:w="8910" w:type="dxa"/>
          </w:tcPr>
          <w:p w:rsidR="00B4679C" w:rsidRPr="00EC6A75" w:rsidRDefault="00B4679C" w:rsidP="009D014B">
            <w:pPr>
              <w:spacing w:before="60" w:after="60"/>
              <w:rPr>
                <w:sz w:val="22"/>
                <w:szCs w:val="22"/>
              </w:rPr>
            </w:pPr>
            <w:r>
              <w:rPr>
                <w:bCs/>
                <w:i/>
                <w:sz w:val="22"/>
                <w:szCs w:val="22"/>
              </w:rPr>
              <w:t>Cooling Towers</w:t>
            </w:r>
            <w:r w:rsidRPr="00EC6A75">
              <w:rPr>
                <w:sz w:val="22"/>
                <w:szCs w:val="22"/>
              </w:rPr>
              <w:t xml:space="preserve">:  </w:t>
            </w:r>
            <w:r w:rsidRPr="00696CFF">
              <w:rPr>
                <w:sz w:val="22"/>
                <w:szCs w:val="22"/>
              </w:rPr>
              <w:t xml:space="preserve">The </w:t>
            </w:r>
            <w:r>
              <w:rPr>
                <w:sz w:val="22"/>
                <w:szCs w:val="22"/>
              </w:rPr>
              <w:t>HEF</w:t>
            </w:r>
            <w:r w:rsidRPr="00696CFF">
              <w:rPr>
                <w:sz w:val="22"/>
                <w:szCs w:val="22"/>
              </w:rPr>
              <w:t xml:space="preserve"> </w:t>
            </w:r>
            <w:r>
              <w:rPr>
                <w:sz w:val="22"/>
                <w:szCs w:val="22"/>
              </w:rPr>
              <w:t>f</w:t>
            </w:r>
            <w:r w:rsidRPr="00696CFF">
              <w:rPr>
                <w:sz w:val="22"/>
                <w:szCs w:val="22"/>
              </w:rPr>
              <w:t xml:space="preserve">acility will have </w:t>
            </w:r>
            <w:r>
              <w:rPr>
                <w:sz w:val="22"/>
                <w:szCs w:val="22"/>
              </w:rPr>
              <w:t xml:space="preserve">up to </w:t>
            </w:r>
            <w:r w:rsidRPr="00696CFF">
              <w:rPr>
                <w:sz w:val="22"/>
                <w:szCs w:val="22"/>
              </w:rPr>
              <w:t xml:space="preserve">three mechanical draft cooling towers. </w:t>
            </w:r>
            <w:r>
              <w:rPr>
                <w:sz w:val="22"/>
                <w:szCs w:val="22"/>
              </w:rPr>
              <w:t xml:space="preserve"> The cooling towers will be used for the cooling of </w:t>
            </w:r>
            <w:r w:rsidRPr="00B46380">
              <w:rPr>
                <w:sz w:val="22"/>
                <w:szCs w:val="22"/>
              </w:rPr>
              <w:t>miscellaneous machinery</w:t>
            </w:r>
            <w:r>
              <w:rPr>
                <w:sz w:val="22"/>
                <w:szCs w:val="22"/>
              </w:rPr>
              <w:t>,</w:t>
            </w:r>
            <w:r w:rsidRPr="00696CFF">
              <w:rPr>
                <w:sz w:val="22"/>
                <w:szCs w:val="22"/>
              </w:rPr>
              <w:t xml:space="preserve"> </w:t>
            </w:r>
            <w:r>
              <w:rPr>
                <w:sz w:val="22"/>
                <w:szCs w:val="22"/>
              </w:rPr>
              <w:t xml:space="preserve">the </w:t>
            </w:r>
            <w:r w:rsidRPr="00696CFF">
              <w:rPr>
                <w:sz w:val="22"/>
                <w:szCs w:val="22"/>
              </w:rPr>
              <w:t>condensing</w:t>
            </w:r>
            <w:r>
              <w:rPr>
                <w:sz w:val="22"/>
                <w:szCs w:val="22"/>
              </w:rPr>
              <w:t xml:space="preserve"> </w:t>
            </w:r>
            <w:r w:rsidRPr="00696CFF">
              <w:rPr>
                <w:sz w:val="22"/>
                <w:szCs w:val="22"/>
              </w:rPr>
              <w:t xml:space="preserve">set </w:t>
            </w:r>
            <w:r>
              <w:rPr>
                <w:sz w:val="22"/>
                <w:szCs w:val="22"/>
              </w:rPr>
              <w:t>and the process equipment used in ethanol production at the HEF facility</w:t>
            </w:r>
            <w:r w:rsidRPr="00696CFF">
              <w:rPr>
                <w:sz w:val="22"/>
                <w:szCs w:val="22"/>
              </w:rPr>
              <w:t xml:space="preserve">. </w:t>
            </w:r>
            <w:r>
              <w:rPr>
                <w:sz w:val="22"/>
                <w:szCs w:val="22"/>
              </w:rPr>
              <w:t xml:space="preserve"> </w:t>
            </w:r>
          </w:p>
          <w:p w:rsidR="00B4679C" w:rsidRPr="00EC6A75" w:rsidRDefault="00B4679C" w:rsidP="009D014B">
            <w:pPr>
              <w:spacing w:after="60"/>
              <w:rPr>
                <w:sz w:val="22"/>
                <w:szCs w:val="22"/>
              </w:rPr>
            </w:pPr>
            <w:r w:rsidRPr="00EC6A75">
              <w:rPr>
                <w:sz w:val="22"/>
                <w:szCs w:val="22"/>
              </w:rPr>
              <w:t xml:space="preserve">[Application No. </w:t>
            </w:r>
            <w:r>
              <w:rPr>
                <w:sz w:val="22"/>
                <w:szCs w:val="22"/>
              </w:rPr>
              <w:t>0550063</w:t>
            </w:r>
            <w:r w:rsidRPr="00EC6A75">
              <w:rPr>
                <w:sz w:val="22"/>
                <w:szCs w:val="22"/>
              </w:rPr>
              <w:t>-001-AC]</w:t>
            </w:r>
          </w:p>
        </w:tc>
      </w:tr>
    </w:tbl>
    <w:p w:rsidR="00B4679C" w:rsidRPr="00CC0876" w:rsidRDefault="00B4679C" w:rsidP="00B4679C">
      <w:pPr>
        <w:pStyle w:val="BodyText3"/>
        <w:numPr>
          <w:ilvl w:val="12"/>
          <w:numId w:val="0"/>
        </w:numPr>
        <w:spacing w:before="120"/>
        <w:rPr>
          <w:b/>
          <w:caps/>
          <w:szCs w:val="22"/>
        </w:rPr>
      </w:pPr>
      <w:r w:rsidRPr="00CC0876">
        <w:rPr>
          <w:b/>
          <w:caps/>
          <w:szCs w:val="22"/>
        </w:rPr>
        <w:t>Equipment</w:t>
      </w:r>
    </w:p>
    <w:p w:rsidR="00B4679C" w:rsidRPr="006B3B87" w:rsidRDefault="00B4679C" w:rsidP="00B4679C">
      <w:pPr>
        <w:pStyle w:val="BodyText3"/>
        <w:numPr>
          <w:ilvl w:val="0"/>
          <w:numId w:val="33"/>
        </w:numPr>
        <w:jc w:val="left"/>
        <w:rPr>
          <w:szCs w:val="22"/>
        </w:rPr>
      </w:pPr>
      <w:r w:rsidRPr="006B3B87">
        <w:rPr>
          <w:szCs w:val="22"/>
          <w:u w:val="single"/>
        </w:rPr>
        <w:t>Cooling Towers</w:t>
      </w:r>
      <w:r w:rsidRPr="006B3B87">
        <w:rPr>
          <w:szCs w:val="22"/>
        </w:rPr>
        <w:t>:  The permittee is authorized to construct up to three cooling towers to provide cooling to miscellaneous machinery, the condensing set and process equipment used in ethanol production at the HEF facility.  Typical design parameters for the cooling towers are:  one cell with a stack height of 35 feet, a circulating water flow rate of 34,000 gallons per minute (gpm), a temperature of 77 °F and a design drift rate of 0.001%.  [Application No. 0550063-001-AC and Rule 62-210.200 (PTE), F.A.C.]</w:t>
      </w:r>
    </w:p>
    <w:p w:rsidR="00B4679C" w:rsidRPr="00CC0876" w:rsidRDefault="00B4679C" w:rsidP="00B4679C">
      <w:pPr>
        <w:pStyle w:val="BodyText3"/>
        <w:numPr>
          <w:ilvl w:val="12"/>
          <w:numId w:val="0"/>
        </w:numPr>
        <w:rPr>
          <w:b/>
          <w:caps/>
          <w:szCs w:val="22"/>
        </w:rPr>
      </w:pPr>
      <w:r w:rsidRPr="00CC0876">
        <w:rPr>
          <w:b/>
          <w:caps/>
          <w:szCs w:val="22"/>
        </w:rPr>
        <w:t>Performance restrictions</w:t>
      </w:r>
    </w:p>
    <w:p w:rsidR="00B4679C" w:rsidRDefault="00B4679C" w:rsidP="00B4679C">
      <w:pPr>
        <w:pStyle w:val="BodyText3"/>
        <w:numPr>
          <w:ilvl w:val="0"/>
          <w:numId w:val="33"/>
        </w:numPr>
        <w:jc w:val="left"/>
        <w:rPr>
          <w:szCs w:val="22"/>
        </w:rPr>
      </w:pPr>
      <w:r w:rsidRPr="00696CFF">
        <w:rPr>
          <w:szCs w:val="22"/>
          <w:u w:val="single"/>
        </w:rPr>
        <w:t>Hours of Operation</w:t>
      </w:r>
      <w:r w:rsidRPr="00696CFF">
        <w:rPr>
          <w:szCs w:val="22"/>
        </w:rPr>
        <w:t>:  The hours of operation of this emission unit are not limited (8,760 hours per year).  [</w:t>
      </w:r>
      <w:r>
        <w:rPr>
          <w:szCs w:val="22"/>
        </w:rPr>
        <w:t>Application No. 055</w:t>
      </w:r>
      <w:r w:rsidRPr="00696CFF">
        <w:rPr>
          <w:szCs w:val="22"/>
        </w:rPr>
        <w:t>00</w:t>
      </w:r>
      <w:r>
        <w:rPr>
          <w:szCs w:val="22"/>
        </w:rPr>
        <w:t>63</w:t>
      </w:r>
      <w:r w:rsidRPr="00696CFF">
        <w:rPr>
          <w:szCs w:val="22"/>
        </w:rPr>
        <w:t>-001-AC</w:t>
      </w:r>
      <w:r>
        <w:rPr>
          <w:szCs w:val="22"/>
        </w:rPr>
        <w:t xml:space="preserve"> and</w:t>
      </w:r>
      <w:r w:rsidRPr="00696CFF">
        <w:rPr>
          <w:szCs w:val="22"/>
        </w:rPr>
        <w:t xml:space="preserve"> Rules 62-4.070(3) and 62-210.200(PTE), F.A.C.]</w:t>
      </w:r>
    </w:p>
    <w:p w:rsidR="00B4679C" w:rsidRPr="00362687" w:rsidRDefault="00B4679C" w:rsidP="00B4679C">
      <w:pPr>
        <w:pStyle w:val="BodyText3"/>
        <w:numPr>
          <w:ilvl w:val="0"/>
          <w:numId w:val="33"/>
        </w:numPr>
        <w:jc w:val="left"/>
        <w:rPr>
          <w:szCs w:val="22"/>
        </w:rPr>
      </w:pPr>
      <w:r w:rsidRPr="00362687">
        <w:rPr>
          <w:szCs w:val="22"/>
          <w:u w:val="single"/>
        </w:rPr>
        <w:t>Total Dissolved Solids (TDS)</w:t>
      </w:r>
      <w:r w:rsidRPr="00362687">
        <w:rPr>
          <w:szCs w:val="22"/>
        </w:rPr>
        <w:t>:  The makeup water used in the cooling tower</w:t>
      </w:r>
      <w:r>
        <w:rPr>
          <w:szCs w:val="22"/>
        </w:rPr>
        <w:t>s</w:t>
      </w:r>
      <w:r w:rsidRPr="00362687">
        <w:rPr>
          <w:szCs w:val="22"/>
        </w:rPr>
        <w:t xml:space="preserve"> </w:t>
      </w:r>
      <w:r>
        <w:rPr>
          <w:szCs w:val="22"/>
        </w:rPr>
        <w:t>shall</w:t>
      </w:r>
      <w:r w:rsidRPr="00362687">
        <w:rPr>
          <w:szCs w:val="22"/>
        </w:rPr>
        <w:t xml:space="preserve"> contain no more than 500 parts per million by weight (ppmw) of TDS</w:t>
      </w:r>
      <w:r>
        <w:rPr>
          <w:szCs w:val="22"/>
        </w:rPr>
        <w:t xml:space="preserve"> on an annual basis</w:t>
      </w:r>
      <w:r w:rsidRPr="00362687">
        <w:rPr>
          <w:szCs w:val="22"/>
        </w:rPr>
        <w:t xml:space="preserve">.  The makeup water in </w:t>
      </w:r>
      <w:r>
        <w:rPr>
          <w:szCs w:val="22"/>
        </w:rPr>
        <w:t>the</w:t>
      </w:r>
      <w:r w:rsidRPr="00362687">
        <w:rPr>
          <w:szCs w:val="22"/>
        </w:rPr>
        <w:t xml:space="preserve"> cooling tower</w:t>
      </w:r>
      <w:r>
        <w:rPr>
          <w:szCs w:val="22"/>
        </w:rPr>
        <w:t>s</w:t>
      </w:r>
      <w:r w:rsidRPr="00362687">
        <w:rPr>
          <w:szCs w:val="22"/>
        </w:rPr>
        <w:t xml:space="preserve"> must be tested weekly for TDS using any of the five approved methods in</w:t>
      </w:r>
      <w:r>
        <w:rPr>
          <w:szCs w:val="22"/>
        </w:rPr>
        <w:t xml:space="preserve"> </w:t>
      </w:r>
      <w:r w:rsidRPr="00362687">
        <w:rPr>
          <w:szCs w:val="22"/>
        </w:rPr>
        <w:t>40 CFR, Part 136.  These methods are:</w:t>
      </w:r>
      <w:r>
        <w:rPr>
          <w:szCs w:val="22"/>
        </w:rPr>
        <w:t xml:space="preserve">  </w:t>
      </w:r>
      <w:r w:rsidRPr="00362687">
        <w:rPr>
          <w:szCs w:val="22"/>
        </w:rPr>
        <w:t>US EPA 160.2</w:t>
      </w:r>
      <w:r>
        <w:rPr>
          <w:szCs w:val="22"/>
        </w:rPr>
        <w:t>;</w:t>
      </w:r>
      <w:r w:rsidRPr="00362687">
        <w:rPr>
          <w:szCs w:val="22"/>
        </w:rPr>
        <w:t xml:space="preserve"> US Geological Survey Method I-3765-85</w:t>
      </w:r>
      <w:r>
        <w:rPr>
          <w:szCs w:val="22"/>
        </w:rPr>
        <w:t>;</w:t>
      </w:r>
      <w:r w:rsidRPr="00362687">
        <w:rPr>
          <w:szCs w:val="22"/>
        </w:rPr>
        <w:t xml:space="preserve"> Standard Method 2540 D 18</w:t>
      </w:r>
      <w:r w:rsidRPr="00362687">
        <w:rPr>
          <w:szCs w:val="22"/>
          <w:vertAlign w:val="superscript"/>
        </w:rPr>
        <w:t>th</w:t>
      </w:r>
      <w:r w:rsidRPr="00362687">
        <w:rPr>
          <w:szCs w:val="22"/>
        </w:rPr>
        <w:t xml:space="preserve"> Edition</w:t>
      </w:r>
      <w:r>
        <w:rPr>
          <w:szCs w:val="22"/>
        </w:rPr>
        <w:t>;</w:t>
      </w:r>
      <w:r w:rsidRPr="00362687">
        <w:rPr>
          <w:szCs w:val="22"/>
        </w:rPr>
        <w:t xml:space="preserve"> Standard Method 2540 D 19</w:t>
      </w:r>
      <w:r w:rsidRPr="00362687">
        <w:rPr>
          <w:szCs w:val="22"/>
          <w:vertAlign w:val="superscript"/>
        </w:rPr>
        <w:t>th</w:t>
      </w:r>
      <w:r w:rsidRPr="00362687">
        <w:rPr>
          <w:szCs w:val="22"/>
        </w:rPr>
        <w:t xml:space="preserve"> Edition</w:t>
      </w:r>
      <w:r>
        <w:rPr>
          <w:szCs w:val="22"/>
        </w:rPr>
        <w:t>;</w:t>
      </w:r>
      <w:r w:rsidRPr="00362687">
        <w:rPr>
          <w:szCs w:val="22"/>
        </w:rPr>
        <w:t xml:space="preserve"> and Standard Method 2540 D 20</w:t>
      </w:r>
      <w:r w:rsidRPr="00362687">
        <w:rPr>
          <w:szCs w:val="22"/>
          <w:vertAlign w:val="superscript"/>
        </w:rPr>
        <w:t>th</w:t>
      </w:r>
      <w:r w:rsidRPr="00362687">
        <w:rPr>
          <w:szCs w:val="22"/>
        </w:rPr>
        <w:t xml:space="preserve"> Edition.  Records of each test must be kept on site and made available to the Compliance Authority upon request.  [62-4.070(3), F.A.C.]</w:t>
      </w:r>
    </w:p>
    <w:p w:rsidR="00B4679C" w:rsidRPr="00696CFF" w:rsidRDefault="00B4679C" w:rsidP="00B4679C">
      <w:pPr>
        <w:pStyle w:val="BodyText3"/>
        <w:numPr>
          <w:ilvl w:val="12"/>
          <w:numId w:val="0"/>
        </w:numPr>
        <w:rPr>
          <w:b/>
          <w:szCs w:val="22"/>
        </w:rPr>
      </w:pPr>
      <w:r w:rsidRPr="00F27D2C">
        <w:rPr>
          <w:b/>
          <w:caps/>
          <w:szCs w:val="22"/>
        </w:rPr>
        <w:t>Emissions</w:t>
      </w:r>
      <w:r w:rsidRPr="00696CFF">
        <w:rPr>
          <w:b/>
          <w:szCs w:val="22"/>
        </w:rPr>
        <w:t xml:space="preserve"> STANDARDS </w:t>
      </w:r>
    </w:p>
    <w:p w:rsidR="00B4679C" w:rsidRDefault="00B4679C" w:rsidP="00B4679C">
      <w:pPr>
        <w:pStyle w:val="BodyText3"/>
        <w:numPr>
          <w:ilvl w:val="0"/>
          <w:numId w:val="33"/>
        </w:numPr>
        <w:spacing w:after="60"/>
        <w:jc w:val="left"/>
        <w:rPr>
          <w:szCs w:val="22"/>
        </w:rPr>
      </w:pPr>
      <w:r w:rsidRPr="00696CFF">
        <w:rPr>
          <w:szCs w:val="22"/>
          <w:u w:val="single"/>
        </w:rPr>
        <w:t>Drift Rate:</w:t>
      </w:r>
      <w:r w:rsidRPr="00696CFF">
        <w:rPr>
          <w:szCs w:val="22"/>
        </w:rPr>
        <w:t xml:space="preserve">  </w:t>
      </w:r>
      <w:r w:rsidRPr="0040136B">
        <w:rPr>
          <w:szCs w:val="22"/>
        </w:rPr>
        <w:t>Within 60 days of commencing operation, the permittee shall certify that the cooling towers were constructed to achieve the specified drift rate of no more than 0.001% of the circulating water flow rate</w:t>
      </w:r>
      <w:r w:rsidRPr="00696CFF">
        <w:rPr>
          <w:szCs w:val="22"/>
        </w:rPr>
        <w:t>.  [Rule 62-212.400(BACT), F.A.C.]</w:t>
      </w:r>
    </w:p>
    <w:p w:rsidR="00B4679C" w:rsidRPr="000619A4" w:rsidRDefault="00B4679C" w:rsidP="00B4679C">
      <w:pPr>
        <w:pStyle w:val="BodyText3"/>
        <w:ind w:left="360"/>
        <w:jc w:val="left"/>
        <w:rPr>
          <w:i/>
          <w:szCs w:val="22"/>
        </w:rPr>
      </w:pPr>
      <w:r w:rsidRPr="000619A4">
        <w:rPr>
          <w:i/>
          <w:szCs w:val="22"/>
        </w:rPr>
        <w:t>{Permitting Note:  The applicant estimates PM and PM</w:t>
      </w:r>
      <w:r w:rsidRPr="000619A4">
        <w:rPr>
          <w:i/>
          <w:szCs w:val="22"/>
          <w:vertAlign w:val="subscript"/>
        </w:rPr>
        <w:t>10</w:t>
      </w:r>
      <w:r w:rsidRPr="000619A4">
        <w:rPr>
          <w:i/>
          <w:szCs w:val="22"/>
        </w:rPr>
        <w:t xml:space="preserve"> emission from the cooling towers to be 0.37 and 0.19 TPY, respectively.}</w:t>
      </w:r>
    </w:p>
    <w:p w:rsidR="00B4679C" w:rsidRPr="00696CFF" w:rsidRDefault="00B4679C" w:rsidP="00B4679C">
      <w:pPr>
        <w:pStyle w:val="BodyText3"/>
        <w:numPr>
          <w:ilvl w:val="0"/>
          <w:numId w:val="33"/>
        </w:numPr>
        <w:spacing w:after="60"/>
        <w:jc w:val="left"/>
        <w:rPr>
          <w:szCs w:val="22"/>
        </w:rPr>
      </w:pPr>
      <w:bookmarkStart w:id="24" w:name="_Ref484440879"/>
      <w:r w:rsidRPr="00696CFF">
        <w:rPr>
          <w:szCs w:val="22"/>
          <w:u w:val="single"/>
        </w:rPr>
        <w:t>VOC Emissions</w:t>
      </w:r>
      <w:r w:rsidRPr="00696CFF">
        <w:rPr>
          <w:szCs w:val="22"/>
        </w:rPr>
        <w:t xml:space="preserve">:  </w:t>
      </w:r>
      <w:r w:rsidRPr="0040136B">
        <w:rPr>
          <w:szCs w:val="22"/>
        </w:rPr>
        <w:t>The permittee shall control VOC emissions by promptly repairing any leaking components in accordance with the approved LDAR plan.  The permittee shall collect a sample of cooling water on a weekly basis from miscellaneous machinery and process equipment cooling towers and analyze it for VOCs to enable the early detection of leaking heat exchangers and thereby minimizing VOC emissions from the cooling towers</w:t>
      </w:r>
      <w:r>
        <w:rPr>
          <w:szCs w:val="22"/>
        </w:rPr>
        <w:t xml:space="preserve">.  </w:t>
      </w:r>
      <w:r>
        <w:rPr>
          <w:szCs w:val="22"/>
        </w:rPr>
        <w:br/>
        <w:t>[Application No. 055</w:t>
      </w:r>
      <w:r w:rsidRPr="00696CFF">
        <w:rPr>
          <w:szCs w:val="22"/>
        </w:rPr>
        <w:t>00</w:t>
      </w:r>
      <w:r>
        <w:rPr>
          <w:szCs w:val="22"/>
        </w:rPr>
        <w:t>63</w:t>
      </w:r>
      <w:r w:rsidRPr="00696CFF">
        <w:rPr>
          <w:szCs w:val="22"/>
        </w:rPr>
        <w:t>-001-AC; Rule</w:t>
      </w:r>
      <w:r>
        <w:rPr>
          <w:szCs w:val="22"/>
        </w:rPr>
        <w:t>s</w:t>
      </w:r>
      <w:r w:rsidRPr="00696CFF">
        <w:rPr>
          <w:szCs w:val="22"/>
        </w:rPr>
        <w:t xml:space="preserve"> 62-210.200 (PTE), 62-212.400(BACT) and 62-4.070, F.A.C. Reasonable Assurance</w:t>
      </w:r>
      <w:r>
        <w:rPr>
          <w:szCs w:val="22"/>
        </w:rPr>
        <w:t>; 40 CFR 60 NSPS, Subpart VVa</w:t>
      </w:r>
      <w:r w:rsidRPr="00696CFF">
        <w:rPr>
          <w:szCs w:val="22"/>
        </w:rPr>
        <w:t>]</w:t>
      </w:r>
      <w:bookmarkEnd w:id="24"/>
    </w:p>
    <w:p w:rsidR="00B4679C" w:rsidRDefault="00B4679C" w:rsidP="00B4679C">
      <w:pPr>
        <w:pStyle w:val="BodyText3"/>
        <w:numPr>
          <w:ilvl w:val="12"/>
          <w:numId w:val="0"/>
        </w:numPr>
        <w:ind w:left="360"/>
        <w:jc w:val="left"/>
        <w:rPr>
          <w:szCs w:val="22"/>
        </w:rPr>
      </w:pPr>
      <w:r w:rsidRPr="00696CFF">
        <w:rPr>
          <w:i/>
          <w:iCs/>
          <w:szCs w:val="22"/>
        </w:rPr>
        <w:t xml:space="preserve">{Permitting Note: These work practice standards are established as BACT for </w:t>
      </w:r>
      <w:r>
        <w:rPr>
          <w:i/>
          <w:iCs/>
          <w:szCs w:val="22"/>
        </w:rPr>
        <w:t>PM</w:t>
      </w:r>
      <w:r w:rsidR="004F756D">
        <w:rPr>
          <w:i/>
          <w:iCs/>
          <w:szCs w:val="22"/>
        </w:rPr>
        <w:t xml:space="preserve">, </w:t>
      </w:r>
      <w:r w:rsidRPr="00696CFF">
        <w:rPr>
          <w:i/>
          <w:iCs/>
          <w:szCs w:val="22"/>
        </w:rPr>
        <w:t>PM</w:t>
      </w:r>
      <w:r w:rsidRPr="00696CFF">
        <w:rPr>
          <w:i/>
          <w:iCs/>
          <w:szCs w:val="22"/>
          <w:vertAlign w:val="subscript"/>
        </w:rPr>
        <w:t>10</w:t>
      </w:r>
      <w:r w:rsidR="00573B6C">
        <w:rPr>
          <w:i/>
          <w:iCs/>
          <w:szCs w:val="22"/>
        </w:rPr>
        <w:t>, PM</w:t>
      </w:r>
      <w:r w:rsidR="00573B6C" w:rsidRPr="00573B6C">
        <w:rPr>
          <w:i/>
          <w:iCs/>
          <w:szCs w:val="22"/>
          <w:vertAlign w:val="subscript"/>
        </w:rPr>
        <w:t>2.5</w:t>
      </w:r>
      <w:r w:rsidR="00573B6C">
        <w:rPr>
          <w:i/>
          <w:iCs/>
          <w:szCs w:val="22"/>
        </w:rPr>
        <w:t>,</w:t>
      </w:r>
      <w:r w:rsidRPr="00696CFF">
        <w:rPr>
          <w:i/>
          <w:iCs/>
          <w:szCs w:val="22"/>
        </w:rPr>
        <w:t xml:space="preserve"> and VOC emissions from the cooling tower</w:t>
      </w:r>
      <w:r>
        <w:rPr>
          <w:i/>
          <w:iCs/>
          <w:szCs w:val="22"/>
        </w:rPr>
        <w:t>s</w:t>
      </w:r>
      <w:r w:rsidRPr="00696CFF">
        <w:rPr>
          <w:i/>
          <w:iCs/>
          <w:szCs w:val="22"/>
        </w:rPr>
        <w:t>.}</w:t>
      </w:r>
      <w:r w:rsidRPr="00696CFF">
        <w:rPr>
          <w:szCs w:val="22"/>
        </w:rPr>
        <w:t xml:space="preserve">  </w:t>
      </w:r>
    </w:p>
    <w:p w:rsidR="00B4679C" w:rsidRPr="00CC0876" w:rsidRDefault="00B4679C" w:rsidP="00B4679C">
      <w:pPr>
        <w:pStyle w:val="BodyText3"/>
        <w:numPr>
          <w:ilvl w:val="12"/>
          <w:numId w:val="0"/>
        </w:numPr>
        <w:jc w:val="left"/>
        <w:rPr>
          <w:b/>
          <w:caps/>
          <w:szCs w:val="22"/>
        </w:rPr>
      </w:pPr>
      <w:r w:rsidRPr="00CC0876">
        <w:rPr>
          <w:b/>
          <w:caps/>
          <w:szCs w:val="22"/>
        </w:rPr>
        <w:t xml:space="preserve">Testing AND </w:t>
      </w:r>
      <w:r w:rsidRPr="00CC0876">
        <w:rPr>
          <w:b/>
          <w:bCs/>
          <w:caps/>
          <w:szCs w:val="22"/>
        </w:rPr>
        <w:t xml:space="preserve">Monitoring </w:t>
      </w:r>
      <w:r w:rsidRPr="00CC0876">
        <w:rPr>
          <w:b/>
          <w:caps/>
          <w:szCs w:val="22"/>
        </w:rPr>
        <w:t>Requirements</w:t>
      </w:r>
    </w:p>
    <w:p w:rsidR="00B4679C" w:rsidRPr="00696CFF" w:rsidRDefault="00B4679C" w:rsidP="00B4679C">
      <w:pPr>
        <w:pStyle w:val="BodyText3"/>
        <w:numPr>
          <w:ilvl w:val="0"/>
          <w:numId w:val="33"/>
        </w:numPr>
        <w:jc w:val="left"/>
        <w:rPr>
          <w:szCs w:val="22"/>
        </w:rPr>
      </w:pPr>
      <w:r w:rsidRPr="00696CFF">
        <w:rPr>
          <w:szCs w:val="22"/>
          <w:u w:val="single"/>
        </w:rPr>
        <w:t>VOC Cooling Water Monitoring Plan</w:t>
      </w:r>
      <w:r w:rsidRPr="00696CFF">
        <w:rPr>
          <w:szCs w:val="22"/>
        </w:rPr>
        <w:t xml:space="preserve">:  A </w:t>
      </w:r>
      <w:r>
        <w:rPr>
          <w:szCs w:val="22"/>
        </w:rPr>
        <w:t>monitoring</w:t>
      </w:r>
      <w:r w:rsidRPr="00696CFF">
        <w:rPr>
          <w:szCs w:val="22"/>
        </w:rPr>
        <w:t xml:space="preserve"> plan</w:t>
      </w:r>
      <w:r>
        <w:rPr>
          <w:szCs w:val="22"/>
        </w:rPr>
        <w:t xml:space="preserve"> in compliance with NSPS Subpart VVa</w:t>
      </w:r>
      <w:r w:rsidRPr="00696CFF">
        <w:rPr>
          <w:szCs w:val="22"/>
        </w:rPr>
        <w:t xml:space="preserve"> detailing how the cooling tower water shall be monitored for VOC contamination from leaking heat exchangers </w:t>
      </w:r>
      <w:r>
        <w:rPr>
          <w:szCs w:val="22"/>
        </w:rPr>
        <w:t xml:space="preserve">as required by </w:t>
      </w:r>
      <w:r w:rsidRPr="002F75AA">
        <w:rPr>
          <w:b/>
          <w:szCs w:val="22"/>
        </w:rPr>
        <w:t xml:space="preserve">Specific Condition </w:t>
      </w:r>
      <w:r w:rsidR="001E3F2D">
        <w:rPr>
          <w:b/>
          <w:szCs w:val="22"/>
        </w:rPr>
        <w:fldChar w:fldCharType="begin"/>
      </w:r>
      <w:r w:rsidR="001E3F2D">
        <w:rPr>
          <w:b/>
          <w:szCs w:val="22"/>
        </w:rPr>
        <w:instrText xml:space="preserve"> REF _Ref484440879 \r \h </w:instrText>
      </w:r>
      <w:r w:rsidR="001E3F2D">
        <w:rPr>
          <w:b/>
          <w:szCs w:val="22"/>
        </w:rPr>
      </w:r>
      <w:r w:rsidR="001E3F2D">
        <w:rPr>
          <w:b/>
          <w:szCs w:val="22"/>
        </w:rPr>
        <w:fldChar w:fldCharType="separate"/>
      </w:r>
      <w:r w:rsidR="00AF58F6">
        <w:rPr>
          <w:b/>
          <w:szCs w:val="22"/>
        </w:rPr>
        <w:t>5</w:t>
      </w:r>
      <w:r w:rsidR="001E3F2D">
        <w:rPr>
          <w:b/>
          <w:szCs w:val="22"/>
        </w:rPr>
        <w:fldChar w:fldCharType="end"/>
      </w:r>
      <w:r>
        <w:rPr>
          <w:szCs w:val="22"/>
        </w:rPr>
        <w:t xml:space="preserve"> above </w:t>
      </w:r>
      <w:r w:rsidRPr="00696CFF">
        <w:rPr>
          <w:szCs w:val="22"/>
        </w:rPr>
        <w:t xml:space="preserve">shall be submitted to the </w:t>
      </w:r>
      <w:r>
        <w:rPr>
          <w:szCs w:val="22"/>
        </w:rPr>
        <w:t>C</w:t>
      </w:r>
      <w:r w:rsidRPr="00696CFF">
        <w:rPr>
          <w:szCs w:val="22"/>
        </w:rPr>
        <w:t xml:space="preserve">ompliance </w:t>
      </w:r>
      <w:r>
        <w:rPr>
          <w:szCs w:val="22"/>
        </w:rPr>
        <w:t>A</w:t>
      </w:r>
      <w:r w:rsidRPr="00696CFF">
        <w:rPr>
          <w:szCs w:val="22"/>
        </w:rPr>
        <w:t xml:space="preserve">uthority for approval no later than 180 days before the </w:t>
      </w:r>
      <w:r>
        <w:rPr>
          <w:szCs w:val="22"/>
        </w:rPr>
        <w:t>HEF facility</w:t>
      </w:r>
      <w:r w:rsidRPr="00696CFF">
        <w:rPr>
          <w:szCs w:val="22"/>
        </w:rPr>
        <w:t xml:space="preserve"> becomes ope</w:t>
      </w:r>
      <w:r>
        <w:rPr>
          <w:szCs w:val="22"/>
        </w:rPr>
        <w:t xml:space="preserve">rational.  </w:t>
      </w:r>
      <w:r>
        <w:rPr>
          <w:szCs w:val="22"/>
        </w:rPr>
        <w:br/>
        <w:t>[Application No. 055</w:t>
      </w:r>
      <w:r w:rsidRPr="00696CFF">
        <w:rPr>
          <w:szCs w:val="22"/>
        </w:rPr>
        <w:t>00</w:t>
      </w:r>
      <w:r>
        <w:rPr>
          <w:szCs w:val="22"/>
        </w:rPr>
        <w:t>63</w:t>
      </w:r>
      <w:r w:rsidRPr="00696CFF">
        <w:rPr>
          <w:szCs w:val="22"/>
        </w:rPr>
        <w:t>-001-AC; Rule</w:t>
      </w:r>
      <w:r w:rsidR="001E3F2D">
        <w:rPr>
          <w:szCs w:val="22"/>
        </w:rPr>
        <w:t xml:space="preserve">s 62-210.200 (PTE), </w:t>
      </w:r>
      <w:r w:rsidRPr="00696CFF">
        <w:rPr>
          <w:szCs w:val="22"/>
        </w:rPr>
        <w:t>62-212.400(BACT), and 62-4.070, F.A.C.]</w:t>
      </w:r>
    </w:p>
    <w:p w:rsidR="00B4679C" w:rsidRPr="00696CFF" w:rsidRDefault="00B4679C" w:rsidP="00B4679C">
      <w:pPr>
        <w:pStyle w:val="BodyText3"/>
        <w:numPr>
          <w:ilvl w:val="0"/>
          <w:numId w:val="33"/>
        </w:numPr>
        <w:jc w:val="left"/>
        <w:rPr>
          <w:szCs w:val="22"/>
        </w:rPr>
      </w:pPr>
      <w:r w:rsidRPr="00696CFF">
        <w:rPr>
          <w:szCs w:val="22"/>
          <w:u w:val="single"/>
        </w:rPr>
        <w:lastRenderedPageBreak/>
        <w:t>VOC Water Testing Frequency</w:t>
      </w:r>
      <w:r w:rsidRPr="00696CFF">
        <w:rPr>
          <w:szCs w:val="22"/>
        </w:rPr>
        <w:t>:  Testing of the cooling water shall be conducted weekly</w:t>
      </w:r>
      <w:r>
        <w:rPr>
          <w:szCs w:val="22"/>
        </w:rPr>
        <w:t xml:space="preserve"> </w:t>
      </w:r>
      <w:r w:rsidRPr="00696CFF">
        <w:rPr>
          <w:szCs w:val="22"/>
        </w:rPr>
        <w:t>unless VOC contamination is found during one of the weekly tests</w:t>
      </w:r>
      <w:r>
        <w:rPr>
          <w:szCs w:val="22"/>
        </w:rPr>
        <w:t xml:space="preserve"> as compared to the baseline VOC concentration of the makeup water</w:t>
      </w:r>
      <w:r w:rsidRPr="00696CFF">
        <w:rPr>
          <w:szCs w:val="22"/>
        </w:rPr>
        <w:t xml:space="preserve">.  Then daily testing will be required until </w:t>
      </w:r>
      <w:r>
        <w:rPr>
          <w:szCs w:val="22"/>
        </w:rPr>
        <w:t xml:space="preserve">the mechanical leak is corrected and no VOC contamination is detected in the cooling tower water as compared to the makeup water baseline.  </w:t>
      </w:r>
      <w:r>
        <w:rPr>
          <w:szCs w:val="22"/>
        </w:rPr>
        <w:br/>
      </w:r>
      <w:r w:rsidR="001E3F2D">
        <w:rPr>
          <w:szCs w:val="22"/>
        </w:rPr>
        <w:t>[Application No. 055</w:t>
      </w:r>
      <w:r w:rsidR="001E3F2D" w:rsidRPr="00696CFF">
        <w:rPr>
          <w:szCs w:val="22"/>
        </w:rPr>
        <w:t>00</w:t>
      </w:r>
      <w:r w:rsidR="001E3F2D">
        <w:rPr>
          <w:szCs w:val="22"/>
        </w:rPr>
        <w:t>63</w:t>
      </w:r>
      <w:r w:rsidR="001E3F2D" w:rsidRPr="00696CFF">
        <w:rPr>
          <w:szCs w:val="22"/>
        </w:rPr>
        <w:t>-001-AC; Rule</w:t>
      </w:r>
      <w:r w:rsidR="001E3F2D">
        <w:rPr>
          <w:szCs w:val="22"/>
        </w:rPr>
        <w:t xml:space="preserve">s 62-210.200 (PTE), </w:t>
      </w:r>
      <w:r w:rsidR="001E3F2D" w:rsidRPr="00696CFF">
        <w:rPr>
          <w:szCs w:val="22"/>
        </w:rPr>
        <w:t>62-212.400(BACT), and 62-4.070, F.A.C.]</w:t>
      </w:r>
    </w:p>
    <w:p w:rsidR="00B4679C" w:rsidRPr="00696CFF" w:rsidRDefault="00B4679C" w:rsidP="00B4679C">
      <w:pPr>
        <w:pStyle w:val="BodyText3"/>
        <w:numPr>
          <w:ilvl w:val="0"/>
          <w:numId w:val="33"/>
        </w:numPr>
        <w:jc w:val="left"/>
        <w:rPr>
          <w:szCs w:val="22"/>
        </w:rPr>
      </w:pPr>
      <w:r w:rsidRPr="00696CFF">
        <w:rPr>
          <w:szCs w:val="22"/>
          <w:u w:val="single"/>
        </w:rPr>
        <w:t>Notification</w:t>
      </w:r>
      <w:r w:rsidRPr="00696CFF">
        <w:rPr>
          <w:szCs w:val="22"/>
        </w:rPr>
        <w:t xml:space="preserve">:  The permittee shall notify the Compliance Authority in writing within </w:t>
      </w:r>
      <w:r>
        <w:rPr>
          <w:szCs w:val="22"/>
        </w:rPr>
        <w:t xml:space="preserve">one working day after </w:t>
      </w:r>
      <w:r w:rsidRPr="00696CFF">
        <w:rPr>
          <w:szCs w:val="22"/>
        </w:rPr>
        <w:t xml:space="preserve">VOC contamination of the cooling tower water is discovered.  Additionally, the permittee shall submit a plan to correct the problem within 7 </w:t>
      </w:r>
      <w:r>
        <w:rPr>
          <w:szCs w:val="22"/>
        </w:rPr>
        <w:t xml:space="preserve">calendar </w:t>
      </w:r>
      <w:r w:rsidRPr="00696CFF">
        <w:rPr>
          <w:szCs w:val="22"/>
        </w:rPr>
        <w:t>days for the approval of the Compliance A</w:t>
      </w:r>
      <w:r>
        <w:rPr>
          <w:szCs w:val="22"/>
        </w:rPr>
        <w:t xml:space="preserve">uthority.  </w:t>
      </w:r>
      <w:r>
        <w:rPr>
          <w:szCs w:val="22"/>
        </w:rPr>
        <w:br/>
      </w:r>
      <w:r w:rsidR="001E3F2D">
        <w:rPr>
          <w:szCs w:val="22"/>
        </w:rPr>
        <w:t>[Application No. 055</w:t>
      </w:r>
      <w:r w:rsidR="001E3F2D" w:rsidRPr="00696CFF">
        <w:rPr>
          <w:szCs w:val="22"/>
        </w:rPr>
        <w:t>00</w:t>
      </w:r>
      <w:r w:rsidR="001E3F2D">
        <w:rPr>
          <w:szCs w:val="22"/>
        </w:rPr>
        <w:t>63</w:t>
      </w:r>
      <w:r w:rsidR="001E3F2D" w:rsidRPr="00696CFF">
        <w:rPr>
          <w:szCs w:val="22"/>
        </w:rPr>
        <w:t>-001-AC; Rule</w:t>
      </w:r>
      <w:r w:rsidR="001E3F2D">
        <w:rPr>
          <w:szCs w:val="22"/>
        </w:rPr>
        <w:t xml:space="preserve">s 62-210.200 (PTE), </w:t>
      </w:r>
      <w:r w:rsidR="001E3F2D" w:rsidRPr="00696CFF">
        <w:rPr>
          <w:szCs w:val="22"/>
        </w:rPr>
        <w:t>62-212.400(BACT), and 62-4.070, F.A.C.]</w:t>
      </w:r>
    </w:p>
    <w:p w:rsidR="00B4679C" w:rsidRPr="00CC0876" w:rsidRDefault="00B4679C" w:rsidP="00B4679C">
      <w:pPr>
        <w:pStyle w:val="BodyText3"/>
        <w:numPr>
          <w:ilvl w:val="12"/>
          <w:numId w:val="0"/>
        </w:numPr>
        <w:rPr>
          <w:b/>
          <w:bCs/>
          <w:caps/>
          <w:szCs w:val="22"/>
        </w:rPr>
      </w:pPr>
      <w:r w:rsidRPr="00CC0876">
        <w:rPr>
          <w:b/>
          <w:bCs/>
          <w:caps/>
          <w:szCs w:val="22"/>
        </w:rPr>
        <w:t>Records and Reports</w:t>
      </w:r>
    </w:p>
    <w:p w:rsidR="00B4679C" w:rsidRPr="005C73AF" w:rsidRDefault="00B4679C" w:rsidP="00B4679C">
      <w:pPr>
        <w:pStyle w:val="BodyText3"/>
        <w:numPr>
          <w:ilvl w:val="0"/>
          <w:numId w:val="33"/>
        </w:numPr>
        <w:jc w:val="left"/>
        <w:rPr>
          <w:szCs w:val="22"/>
        </w:rPr>
      </w:pPr>
      <w:r>
        <w:rPr>
          <w:szCs w:val="22"/>
          <w:u w:val="single"/>
        </w:rPr>
        <w:t xml:space="preserve">Monitoring </w:t>
      </w:r>
      <w:r w:rsidRPr="005C73AF">
        <w:rPr>
          <w:szCs w:val="22"/>
          <w:u w:val="single"/>
        </w:rPr>
        <w:t>Test Reports</w:t>
      </w:r>
      <w:r w:rsidRPr="005C73AF">
        <w:rPr>
          <w:szCs w:val="22"/>
        </w:rPr>
        <w:t xml:space="preserve">:  The permittee shall prepare and submit reports for all required </w:t>
      </w:r>
      <w:r>
        <w:rPr>
          <w:szCs w:val="22"/>
        </w:rPr>
        <w:t xml:space="preserve">monitoring </w:t>
      </w:r>
      <w:r w:rsidRPr="005C73AF">
        <w:rPr>
          <w:szCs w:val="22"/>
        </w:rPr>
        <w:t xml:space="preserve">tests in accordance with the requirements specified in Appendix </w:t>
      </w:r>
      <w:r w:rsidR="001E3F2D">
        <w:rPr>
          <w:szCs w:val="22"/>
        </w:rPr>
        <w:t>D</w:t>
      </w:r>
      <w:r w:rsidRPr="005C73AF">
        <w:rPr>
          <w:szCs w:val="22"/>
        </w:rPr>
        <w:t xml:space="preserve"> (Common Testing Requirements) of this permit</w:t>
      </w:r>
      <w:r>
        <w:rPr>
          <w:szCs w:val="22"/>
        </w:rPr>
        <w:t>, including descriptions of any VOC contamination discovered and the corrective action taken</w:t>
      </w:r>
      <w:r w:rsidRPr="005C73AF">
        <w:rPr>
          <w:szCs w:val="22"/>
        </w:rPr>
        <w:t xml:space="preserve">.  </w:t>
      </w:r>
      <w:r w:rsidRPr="005C73AF">
        <w:rPr>
          <w:szCs w:val="22"/>
        </w:rPr>
        <w:br/>
        <w:t>[Rule 62-297.310(8), F.A.C.]</w:t>
      </w:r>
    </w:p>
    <w:p w:rsidR="00B4679C" w:rsidRDefault="00B4679C" w:rsidP="00B4679C">
      <w:pPr>
        <w:pStyle w:val="BodyText3"/>
        <w:numPr>
          <w:ilvl w:val="12"/>
          <w:numId w:val="0"/>
        </w:numPr>
        <w:jc w:val="left"/>
        <w:rPr>
          <w:szCs w:val="22"/>
        </w:rPr>
        <w:sectPr w:rsidR="00B4679C" w:rsidSect="009D014B">
          <w:headerReference w:type="even" r:id="rId36"/>
          <w:headerReference w:type="default" r:id="rId37"/>
          <w:headerReference w:type="first" r:id="rId38"/>
          <w:pgSz w:w="12240" w:h="15840" w:code="1"/>
          <w:pgMar w:top="720" w:right="1152" w:bottom="1152" w:left="1152" w:header="720" w:footer="333" w:gutter="0"/>
          <w:cols w:space="720"/>
        </w:sectPr>
      </w:pPr>
    </w:p>
    <w:p w:rsidR="00B4679C" w:rsidRPr="00EC6A75" w:rsidRDefault="00B4679C" w:rsidP="00B4679C">
      <w:pPr>
        <w:pStyle w:val="BodyText3"/>
        <w:numPr>
          <w:ilvl w:val="12"/>
          <w:numId w:val="0"/>
        </w:numPr>
        <w:jc w:val="left"/>
        <w:rPr>
          <w:szCs w:val="22"/>
        </w:rPr>
      </w:pPr>
      <w:r w:rsidRPr="00EC6A75">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54"/>
        <w:gridCol w:w="9000"/>
      </w:tblGrid>
      <w:tr w:rsidR="00B4679C" w:rsidRPr="00EC6A75" w:rsidTr="00235448">
        <w:tc>
          <w:tcPr>
            <w:tcW w:w="954" w:type="dxa"/>
            <w:shd w:val="clear" w:color="auto" w:fill="C6D9F1" w:themeFill="text2" w:themeFillTint="33"/>
          </w:tcPr>
          <w:p w:rsidR="00B4679C" w:rsidRPr="00EC6A75" w:rsidRDefault="00B4679C" w:rsidP="009D014B">
            <w:pPr>
              <w:jc w:val="center"/>
              <w:rPr>
                <w:b/>
                <w:sz w:val="22"/>
                <w:szCs w:val="22"/>
              </w:rPr>
            </w:pPr>
            <w:r w:rsidRPr="00EC6A75">
              <w:rPr>
                <w:b/>
                <w:sz w:val="22"/>
                <w:szCs w:val="22"/>
              </w:rPr>
              <w:t>ID No.</w:t>
            </w:r>
          </w:p>
        </w:tc>
        <w:tc>
          <w:tcPr>
            <w:tcW w:w="9000" w:type="dxa"/>
            <w:shd w:val="clear" w:color="auto" w:fill="C6D9F1" w:themeFill="text2" w:themeFillTint="33"/>
          </w:tcPr>
          <w:p w:rsidR="00B4679C" w:rsidRPr="00EC6A75" w:rsidRDefault="00B4679C" w:rsidP="009D014B">
            <w:pPr>
              <w:rPr>
                <w:sz w:val="22"/>
                <w:szCs w:val="22"/>
              </w:rPr>
            </w:pPr>
            <w:r w:rsidRPr="00EC6A75">
              <w:rPr>
                <w:b/>
                <w:sz w:val="22"/>
                <w:szCs w:val="22"/>
              </w:rPr>
              <w:t>Emission Unit Description</w:t>
            </w:r>
          </w:p>
        </w:tc>
      </w:tr>
      <w:tr w:rsidR="00B4679C" w:rsidRPr="00EC6A75" w:rsidTr="009D014B">
        <w:tc>
          <w:tcPr>
            <w:tcW w:w="954" w:type="dxa"/>
          </w:tcPr>
          <w:p w:rsidR="00B4679C" w:rsidRPr="00EC6A75" w:rsidRDefault="00B4679C" w:rsidP="009D014B">
            <w:pPr>
              <w:jc w:val="center"/>
              <w:rPr>
                <w:sz w:val="22"/>
                <w:szCs w:val="22"/>
              </w:rPr>
            </w:pPr>
            <w:r w:rsidRPr="00EC6A75">
              <w:rPr>
                <w:sz w:val="22"/>
                <w:szCs w:val="22"/>
              </w:rPr>
              <w:t>00</w:t>
            </w:r>
            <w:r>
              <w:rPr>
                <w:sz w:val="22"/>
                <w:szCs w:val="22"/>
              </w:rPr>
              <w:t>4</w:t>
            </w:r>
          </w:p>
        </w:tc>
        <w:tc>
          <w:tcPr>
            <w:tcW w:w="9000" w:type="dxa"/>
          </w:tcPr>
          <w:p w:rsidR="00B4679C" w:rsidRPr="00761597" w:rsidRDefault="00B4679C" w:rsidP="009D014B">
            <w:pPr>
              <w:spacing w:after="120"/>
              <w:rPr>
                <w:bCs/>
                <w:iCs/>
                <w:sz w:val="22"/>
                <w:szCs w:val="22"/>
              </w:rPr>
            </w:pPr>
            <w:r w:rsidRPr="005C223F">
              <w:rPr>
                <w:sz w:val="22"/>
                <w:szCs w:val="22"/>
                <w:u w:val="single"/>
              </w:rPr>
              <w:t>Ethanol Production Process</w:t>
            </w:r>
            <w:r>
              <w:rPr>
                <w:sz w:val="22"/>
                <w:szCs w:val="22"/>
              </w:rPr>
              <w:t xml:space="preserve">:  </w:t>
            </w:r>
            <w:r w:rsidRPr="00EC6A75">
              <w:rPr>
                <w:sz w:val="22"/>
                <w:szCs w:val="22"/>
              </w:rPr>
              <w:t xml:space="preserve">The maximum </w:t>
            </w:r>
            <w:r>
              <w:rPr>
                <w:sz w:val="22"/>
                <w:szCs w:val="22"/>
              </w:rPr>
              <w:t>design</w:t>
            </w:r>
            <w:r w:rsidRPr="00EC6A75">
              <w:rPr>
                <w:sz w:val="22"/>
                <w:szCs w:val="22"/>
              </w:rPr>
              <w:t xml:space="preserve"> ethanol production rate </w:t>
            </w:r>
            <w:r>
              <w:rPr>
                <w:sz w:val="22"/>
                <w:szCs w:val="22"/>
              </w:rPr>
              <w:t xml:space="preserve">is 120,000 gallons per day and 36 </w:t>
            </w:r>
            <w:r w:rsidR="00B230A4">
              <w:rPr>
                <w:sz w:val="22"/>
                <w:szCs w:val="22"/>
              </w:rPr>
              <w:t>million gallons per year</w:t>
            </w:r>
            <w:r w:rsidRPr="00EC6A75">
              <w:rPr>
                <w:sz w:val="22"/>
                <w:szCs w:val="22"/>
              </w:rPr>
              <w:t xml:space="preserve">.  </w:t>
            </w:r>
            <w:r>
              <w:rPr>
                <w:bCs/>
                <w:iCs/>
                <w:sz w:val="22"/>
                <w:szCs w:val="22"/>
              </w:rPr>
              <w:t>This emission unit consists of the following major processes:</w:t>
            </w:r>
          </w:p>
          <w:p w:rsidR="00B4679C" w:rsidRDefault="00B4679C" w:rsidP="009D014B">
            <w:pPr>
              <w:spacing w:after="120"/>
              <w:rPr>
                <w:sz w:val="22"/>
                <w:szCs w:val="22"/>
              </w:rPr>
            </w:pPr>
            <w:r w:rsidRPr="00BB064A">
              <w:rPr>
                <w:bCs/>
                <w:i/>
                <w:iCs/>
                <w:sz w:val="22"/>
                <w:szCs w:val="22"/>
              </w:rPr>
              <w:t xml:space="preserve">Juice </w:t>
            </w:r>
            <w:r>
              <w:rPr>
                <w:bCs/>
                <w:i/>
                <w:iCs/>
                <w:sz w:val="22"/>
                <w:szCs w:val="22"/>
              </w:rPr>
              <w:t>Filtration and Juice Evaporation</w:t>
            </w:r>
            <w:r>
              <w:rPr>
                <w:bCs/>
                <w:iCs/>
                <w:sz w:val="22"/>
                <w:szCs w:val="22"/>
              </w:rPr>
              <w:t xml:space="preserve">:  After </w:t>
            </w:r>
            <w:r w:rsidR="00B230A4">
              <w:rPr>
                <w:bCs/>
                <w:iCs/>
                <w:sz w:val="22"/>
                <w:szCs w:val="22"/>
              </w:rPr>
              <w:t>juice extraction</w:t>
            </w:r>
            <w:r>
              <w:rPr>
                <w:bCs/>
                <w:iCs/>
                <w:sz w:val="22"/>
                <w:szCs w:val="22"/>
              </w:rPr>
              <w:t xml:space="preserve">, </w:t>
            </w:r>
            <w:r w:rsidRPr="00514B63">
              <w:rPr>
                <w:sz w:val="22"/>
                <w:szCs w:val="22"/>
              </w:rPr>
              <w:t>the juice is pumped to a juice screen which separates fine particles prior to</w:t>
            </w:r>
            <w:r>
              <w:rPr>
                <w:sz w:val="22"/>
                <w:szCs w:val="22"/>
              </w:rPr>
              <w:t xml:space="preserve"> </w:t>
            </w:r>
            <w:r w:rsidRPr="00514B63">
              <w:rPr>
                <w:sz w:val="22"/>
                <w:szCs w:val="22"/>
              </w:rPr>
              <w:t xml:space="preserve">evaporation. </w:t>
            </w:r>
            <w:r>
              <w:rPr>
                <w:sz w:val="22"/>
                <w:szCs w:val="22"/>
              </w:rPr>
              <w:t xml:space="preserve"> </w:t>
            </w:r>
            <w:r w:rsidRPr="00514B63">
              <w:rPr>
                <w:sz w:val="22"/>
                <w:szCs w:val="22"/>
              </w:rPr>
              <w:t>Fine particles are recycled into the diffuser where they ultimately become part of the</w:t>
            </w:r>
            <w:r>
              <w:rPr>
                <w:sz w:val="22"/>
                <w:szCs w:val="22"/>
              </w:rPr>
              <w:t xml:space="preserve"> </w:t>
            </w:r>
            <w:r w:rsidRPr="00514B63">
              <w:rPr>
                <w:sz w:val="22"/>
                <w:szCs w:val="22"/>
              </w:rPr>
              <w:t xml:space="preserve">bagasse. </w:t>
            </w:r>
            <w:r>
              <w:rPr>
                <w:sz w:val="22"/>
                <w:szCs w:val="22"/>
              </w:rPr>
              <w:t xml:space="preserve"> </w:t>
            </w:r>
            <w:r w:rsidRPr="00514B63">
              <w:rPr>
                <w:sz w:val="22"/>
                <w:szCs w:val="22"/>
              </w:rPr>
              <w:t xml:space="preserve">The screened juice is then sent to the juice storage tank. </w:t>
            </w:r>
            <w:r>
              <w:rPr>
                <w:sz w:val="22"/>
                <w:szCs w:val="22"/>
              </w:rPr>
              <w:t xml:space="preserve"> </w:t>
            </w:r>
            <w:r w:rsidRPr="00514B63">
              <w:rPr>
                <w:sz w:val="22"/>
                <w:szCs w:val="22"/>
              </w:rPr>
              <w:t>The juice pH is adjusted as</w:t>
            </w:r>
            <w:r>
              <w:rPr>
                <w:sz w:val="22"/>
                <w:szCs w:val="22"/>
              </w:rPr>
              <w:t xml:space="preserve"> </w:t>
            </w:r>
            <w:r w:rsidRPr="00514B63">
              <w:rPr>
                <w:sz w:val="22"/>
                <w:szCs w:val="22"/>
              </w:rPr>
              <w:t>necessary to control corrosion.</w:t>
            </w:r>
            <w:r>
              <w:rPr>
                <w:sz w:val="22"/>
                <w:szCs w:val="22"/>
              </w:rPr>
              <w:t xml:space="preserve">  </w:t>
            </w:r>
            <w:r w:rsidRPr="00514B63">
              <w:rPr>
                <w:sz w:val="22"/>
                <w:szCs w:val="22"/>
              </w:rPr>
              <w:t xml:space="preserve">The evaporation process concentrates the sucrose juices extracted in the diffuser. </w:t>
            </w:r>
            <w:r>
              <w:rPr>
                <w:sz w:val="22"/>
                <w:szCs w:val="22"/>
              </w:rPr>
              <w:t xml:space="preserve"> </w:t>
            </w:r>
            <w:r w:rsidRPr="00514B63">
              <w:rPr>
                <w:sz w:val="22"/>
                <w:szCs w:val="22"/>
              </w:rPr>
              <w:t>The extracted juice is</w:t>
            </w:r>
            <w:r>
              <w:rPr>
                <w:sz w:val="22"/>
                <w:szCs w:val="22"/>
              </w:rPr>
              <w:t xml:space="preserve"> </w:t>
            </w:r>
            <w:r w:rsidRPr="00514B63">
              <w:rPr>
                <w:sz w:val="22"/>
                <w:szCs w:val="22"/>
              </w:rPr>
              <w:t>pumped from the juice storage tank to a multiple</w:t>
            </w:r>
            <w:r>
              <w:rPr>
                <w:sz w:val="22"/>
                <w:szCs w:val="22"/>
              </w:rPr>
              <w:t xml:space="preserve"> </w:t>
            </w:r>
            <w:r w:rsidRPr="00514B63">
              <w:rPr>
                <w:sz w:val="22"/>
                <w:szCs w:val="22"/>
              </w:rPr>
              <w:t>effect evaporator, where the juice is</w:t>
            </w:r>
            <w:r>
              <w:rPr>
                <w:sz w:val="22"/>
                <w:szCs w:val="22"/>
              </w:rPr>
              <w:t xml:space="preserve"> concentrated from 14% to 22% </w:t>
            </w:r>
            <w:r w:rsidRPr="00514B63">
              <w:rPr>
                <w:sz w:val="22"/>
                <w:szCs w:val="22"/>
              </w:rPr>
              <w:t xml:space="preserve">total solids. </w:t>
            </w:r>
            <w:r>
              <w:rPr>
                <w:sz w:val="22"/>
                <w:szCs w:val="22"/>
              </w:rPr>
              <w:t xml:space="preserve"> </w:t>
            </w:r>
          </w:p>
          <w:p w:rsidR="00B4679C" w:rsidRDefault="00B4679C" w:rsidP="009D014B">
            <w:pPr>
              <w:spacing w:after="120"/>
              <w:rPr>
                <w:sz w:val="22"/>
                <w:szCs w:val="22"/>
              </w:rPr>
            </w:pPr>
            <w:r w:rsidRPr="00514B63">
              <w:rPr>
                <w:i/>
                <w:sz w:val="22"/>
                <w:szCs w:val="22"/>
              </w:rPr>
              <w:t>Pre-Fermentation and Fermentation</w:t>
            </w:r>
            <w:r>
              <w:rPr>
                <w:sz w:val="22"/>
                <w:szCs w:val="22"/>
              </w:rPr>
              <w:t xml:space="preserve">:  </w:t>
            </w:r>
            <w:r w:rsidRPr="00514B63">
              <w:rPr>
                <w:sz w:val="22"/>
                <w:szCs w:val="22"/>
              </w:rPr>
              <w:t>During fermentation, sugars contained in the concentrated juice are transformed to ethyl</w:t>
            </w:r>
            <w:r>
              <w:rPr>
                <w:sz w:val="22"/>
                <w:szCs w:val="22"/>
              </w:rPr>
              <w:t xml:space="preserve"> </w:t>
            </w:r>
            <w:r w:rsidRPr="00514B63">
              <w:rPr>
                <w:sz w:val="22"/>
                <w:szCs w:val="22"/>
              </w:rPr>
              <w:t>alcohol</w:t>
            </w:r>
            <w:r>
              <w:rPr>
                <w:sz w:val="22"/>
                <w:szCs w:val="22"/>
              </w:rPr>
              <w:t xml:space="preserve">, </w:t>
            </w:r>
            <w:r w:rsidRPr="00514B63">
              <w:rPr>
                <w:sz w:val="22"/>
                <w:szCs w:val="22"/>
              </w:rPr>
              <w:t>CO</w:t>
            </w:r>
            <w:r w:rsidRPr="00514B63">
              <w:rPr>
                <w:sz w:val="22"/>
                <w:szCs w:val="22"/>
                <w:vertAlign w:val="subscript"/>
              </w:rPr>
              <w:t>2</w:t>
            </w:r>
            <w:r>
              <w:rPr>
                <w:sz w:val="22"/>
                <w:szCs w:val="22"/>
              </w:rPr>
              <w:t xml:space="preserve"> </w:t>
            </w:r>
            <w:r w:rsidRPr="00514B63">
              <w:rPr>
                <w:sz w:val="22"/>
                <w:szCs w:val="22"/>
              </w:rPr>
              <w:t>and various secondary products</w:t>
            </w:r>
            <w:r>
              <w:rPr>
                <w:sz w:val="22"/>
                <w:szCs w:val="22"/>
              </w:rPr>
              <w:t xml:space="preserve"> utilizing yeast</w:t>
            </w:r>
            <w:r w:rsidRPr="00514B63">
              <w:rPr>
                <w:sz w:val="22"/>
                <w:szCs w:val="22"/>
              </w:rPr>
              <w:t xml:space="preserve">. </w:t>
            </w:r>
            <w:r>
              <w:rPr>
                <w:sz w:val="22"/>
                <w:szCs w:val="22"/>
              </w:rPr>
              <w:t xml:space="preserve"> </w:t>
            </w:r>
            <w:r w:rsidRPr="00661F38">
              <w:rPr>
                <w:sz w:val="22"/>
                <w:szCs w:val="22"/>
              </w:rPr>
              <w:t>The fermentation process is a four-step</w:t>
            </w:r>
            <w:r>
              <w:rPr>
                <w:sz w:val="22"/>
                <w:szCs w:val="22"/>
              </w:rPr>
              <w:t xml:space="preserve"> </w:t>
            </w:r>
            <w:r w:rsidRPr="00661F38">
              <w:rPr>
                <w:sz w:val="22"/>
                <w:szCs w:val="22"/>
              </w:rPr>
              <w:t>continuous fermentation preceded by an agitated pre-fermenter, which serves as a yeast propagator and</w:t>
            </w:r>
            <w:r>
              <w:rPr>
                <w:sz w:val="22"/>
                <w:szCs w:val="22"/>
              </w:rPr>
              <w:t xml:space="preserve"> </w:t>
            </w:r>
            <w:r w:rsidRPr="00661F38">
              <w:rPr>
                <w:sz w:val="22"/>
                <w:szCs w:val="22"/>
              </w:rPr>
              <w:t xml:space="preserve">to initially acclimate the yeast to the fermentation conditions. </w:t>
            </w:r>
            <w:r>
              <w:rPr>
                <w:sz w:val="22"/>
                <w:szCs w:val="22"/>
              </w:rPr>
              <w:t xml:space="preserve"> </w:t>
            </w:r>
            <w:r w:rsidRPr="00661F38">
              <w:rPr>
                <w:sz w:val="22"/>
                <w:szCs w:val="22"/>
              </w:rPr>
              <w:t xml:space="preserve">Sulfuric acid is used to adjust the </w:t>
            </w:r>
            <w:proofErr w:type="spellStart"/>
            <w:r w:rsidRPr="00661F38">
              <w:rPr>
                <w:sz w:val="22"/>
                <w:szCs w:val="22"/>
              </w:rPr>
              <w:t>pH.</w:t>
            </w:r>
            <w:proofErr w:type="spellEnd"/>
            <w:r>
              <w:rPr>
                <w:sz w:val="22"/>
                <w:szCs w:val="22"/>
              </w:rPr>
              <w:t xml:space="preserve">  </w:t>
            </w:r>
            <w:r w:rsidRPr="00661F38">
              <w:rPr>
                <w:sz w:val="22"/>
                <w:szCs w:val="22"/>
              </w:rPr>
              <w:t>The cooled, concentrated juice along with the yeast and urea (added as a nutrient) are fed to the</w:t>
            </w:r>
            <w:r>
              <w:rPr>
                <w:sz w:val="22"/>
                <w:szCs w:val="22"/>
              </w:rPr>
              <w:t xml:space="preserve"> </w:t>
            </w:r>
            <w:r w:rsidRPr="00661F38">
              <w:rPr>
                <w:sz w:val="22"/>
                <w:szCs w:val="22"/>
              </w:rPr>
              <w:t xml:space="preserve">pre-fermenter. </w:t>
            </w:r>
            <w:r>
              <w:rPr>
                <w:sz w:val="22"/>
                <w:szCs w:val="22"/>
              </w:rPr>
              <w:t xml:space="preserve"> </w:t>
            </w:r>
            <w:r w:rsidRPr="00661F38">
              <w:rPr>
                <w:sz w:val="22"/>
                <w:szCs w:val="22"/>
              </w:rPr>
              <w:t>The pre-fermenter continuously recirculates the ferment through a heat exchanger to keep</w:t>
            </w:r>
            <w:r>
              <w:rPr>
                <w:sz w:val="22"/>
                <w:szCs w:val="22"/>
              </w:rPr>
              <w:t xml:space="preserve"> </w:t>
            </w:r>
            <w:r w:rsidRPr="00661F38">
              <w:rPr>
                <w:sz w:val="22"/>
                <w:szCs w:val="22"/>
              </w:rPr>
              <w:t>the temperature in the optimum range for fermentation.</w:t>
            </w:r>
            <w:r>
              <w:rPr>
                <w:sz w:val="22"/>
                <w:szCs w:val="22"/>
              </w:rPr>
              <w:t xml:space="preserve">  </w:t>
            </w:r>
            <w:r w:rsidRPr="00661F38">
              <w:rPr>
                <w:sz w:val="22"/>
                <w:szCs w:val="22"/>
              </w:rPr>
              <w:t>The ferment is continuously transferred from the pre-fermenter to the first fermenter based on level.</w:t>
            </w:r>
            <w:r>
              <w:rPr>
                <w:sz w:val="22"/>
                <w:szCs w:val="22"/>
              </w:rPr>
              <w:t xml:space="preserve">  </w:t>
            </w:r>
            <w:r w:rsidRPr="00661F38">
              <w:rPr>
                <w:sz w:val="22"/>
                <w:szCs w:val="22"/>
              </w:rPr>
              <w:t xml:space="preserve">There </w:t>
            </w:r>
            <w:proofErr w:type="gramStart"/>
            <w:r w:rsidRPr="00661F38">
              <w:rPr>
                <w:sz w:val="22"/>
                <w:szCs w:val="22"/>
              </w:rPr>
              <w:t>are</w:t>
            </w:r>
            <w:proofErr w:type="gramEnd"/>
            <w:r w:rsidRPr="00661F38">
              <w:rPr>
                <w:sz w:val="22"/>
                <w:szCs w:val="22"/>
              </w:rPr>
              <w:t xml:space="preserve"> a total of four agitated fermenters in </w:t>
            </w:r>
            <w:r>
              <w:rPr>
                <w:sz w:val="22"/>
                <w:szCs w:val="22"/>
              </w:rPr>
              <w:t xml:space="preserve">the </w:t>
            </w:r>
            <w:r w:rsidRPr="00661F38">
              <w:rPr>
                <w:sz w:val="22"/>
                <w:szCs w:val="22"/>
              </w:rPr>
              <w:t>series, each having controlled temperature and controlled</w:t>
            </w:r>
            <w:r>
              <w:rPr>
                <w:sz w:val="22"/>
                <w:szCs w:val="22"/>
              </w:rPr>
              <w:t xml:space="preserve"> </w:t>
            </w:r>
            <w:r w:rsidRPr="00661F38">
              <w:rPr>
                <w:sz w:val="22"/>
                <w:szCs w:val="22"/>
              </w:rPr>
              <w:t xml:space="preserve">additions of urea and yeast to maintain optimum fermentation conditions. </w:t>
            </w:r>
            <w:r>
              <w:rPr>
                <w:sz w:val="22"/>
                <w:szCs w:val="22"/>
              </w:rPr>
              <w:t xml:space="preserve"> F</w:t>
            </w:r>
            <w:r w:rsidRPr="00661F38">
              <w:rPr>
                <w:sz w:val="22"/>
                <w:szCs w:val="22"/>
              </w:rPr>
              <w:t>low is maintained from one</w:t>
            </w:r>
            <w:r>
              <w:rPr>
                <w:sz w:val="22"/>
                <w:szCs w:val="22"/>
              </w:rPr>
              <w:t xml:space="preserve"> </w:t>
            </w:r>
            <w:r w:rsidRPr="00661F38">
              <w:rPr>
                <w:sz w:val="22"/>
                <w:szCs w:val="22"/>
              </w:rPr>
              <w:t>fermenter to another based on level.</w:t>
            </w:r>
            <w:r>
              <w:rPr>
                <w:sz w:val="22"/>
                <w:szCs w:val="22"/>
              </w:rPr>
              <w:t xml:space="preserve">  </w:t>
            </w:r>
            <w:r w:rsidRPr="00661F38">
              <w:rPr>
                <w:sz w:val="22"/>
                <w:szCs w:val="22"/>
              </w:rPr>
              <w:t>The product of fermentation, called “beer</w:t>
            </w:r>
            <w:r>
              <w:rPr>
                <w:sz w:val="22"/>
                <w:szCs w:val="22"/>
              </w:rPr>
              <w:t>,”</w:t>
            </w:r>
            <w:r w:rsidRPr="00661F38">
              <w:rPr>
                <w:sz w:val="22"/>
                <w:szCs w:val="22"/>
              </w:rPr>
              <w:t xml:space="preserve"> has a weak ethanol solution along with the residue of</w:t>
            </w:r>
            <w:r>
              <w:rPr>
                <w:sz w:val="22"/>
                <w:szCs w:val="22"/>
              </w:rPr>
              <w:t xml:space="preserve"> </w:t>
            </w:r>
            <w:r w:rsidRPr="00661F38">
              <w:rPr>
                <w:sz w:val="22"/>
                <w:szCs w:val="22"/>
              </w:rPr>
              <w:t xml:space="preserve">fermentation components. </w:t>
            </w:r>
            <w:r>
              <w:rPr>
                <w:sz w:val="22"/>
                <w:szCs w:val="22"/>
              </w:rPr>
              <w:t xml:space="preserve"> </w:t>
            </w:r>
          </w:p>
          <w:p w:rsidR="00B4679C" w:rsidRDefault="00B4679C" w:rsidP="009D014B">
            <w:pPr>
              <w:spacing w:after="120"/>
              <w:rPr>
                <w:sz w:val="22"/>
                <w:szCs w:val="22"/>
              </w:rPr>
            </w:pPr>
            <w:r w:rsidRPr="004C6D79">
              <w:rPr>
                <w:bCs/>
                <w:i/>
                <w:iCs/>
                <w:sz w:val="22"/>
                <w:szCs w:val="22"/>
              </w:rPr>
              <w:t>Distillation</w:t>
            </w:r>
            <w:r>
              <w:rPr>
                <w:bCs/>
                <w:iCs/>
                <w:sz w:val="22"/>
                <w:szCs w:val="22"/>
              </w:rPr>
              <w:t xml:space="preserve">:  </w:t>
            </w:r>
            <w:r w:rsidRPr="00661F38">
              <w:rPr>
                <w:sz w:val="22"/>
                <w:szCs w:val="22"/>
              </w:rPr>
              <w:t>In distillation, the filtered beer from fermentation, with an alcohol c</w:t>
            </w:r>
            <w:r>
              <w:rPr>
                <w:sz w:val="22"/>
                <w:szCs w:val="22"/>
              </w:rPr>
              <w:t xml:space="preserve">oncentration of approximately 8% </w:t>
            </w:r>
            <w:r w:rsidRPr="00661F38">
              <w:rPr>
                <w:sz w:val="22"/>
                <w:szCs w:val="22"/>
              </w:rPr>
              <w:t>by weight, is distilled to approximately 96</w:t>
            </w:r>
            <w:r>
              <w:rPr>
                <w:sz w:val="22"/>
                <w:szCs w:val="22"/>
              </w:rPr>
              <w:t xml:space="preserve">% </w:t>
            </w:r>
            <w:r w:rsidRPr="00661F38">
              <w:rPr>
                <w:sz w:val="22"/>
                <w:szCs w:val="22"/>
              </w:rPr>
              <w:t>hydrated alcohol.</w:t>
            </w:r>
            <w:r>
              <w:rPr>
                <w:sz w:val="22"/>
                <w:szCs w:val="22"/>
              </w:rPr>
              <w:t xml:space="preserve">  </w:t>
            </w:r>
            <w:r w:rsidRPr="00571C00">
              <w:rPr>
                <w:sz w:val="22"/>
                <w:szCs w:val="22"/>
              </w:rPr>
              <w:t>The al</w:t>
            </w:r>
            <w:r>
              <w:rPr>
                <w:sz w:val="22"/>
                <w:szCs w:val="22"/>
              </w:rPr>
              <w:t xml:space="preserve">cohol stream is increased to 91% </w:t>
            </w:r>
            <w:r w:rsidRPr="00571C00">
              <w:rPr>
                <w:sz w:val="22"/>
                <w:szCs w:val="22"/>
              </w:rPr>
              <w:t xml:space="preserve">by weight </w:t>
            </w:r>
            <w:r>
              <w:rPr>
                <w:sz w:val="22"/>
                <w:szCs w:val="22"/>
              </w:rPr>
              <w:t xml:space="preserve">of </w:t>
            </w:r>
            <w:r w:rsidRPr="00571C00">
              <w:rPr>
                <w:sz w:val="22"/>
                <w:szCs w:val="22"/>
              </w:rPr>
              <w:t>ethanol concentration in the rectifier column.</w:t>
            </w:r>
            <w:r>
              <w:rPr>
                <w:sz w:val="22"/>
                <w:szCs w:val="22"/>
              </w:rPr>
              <w:t xml:space="preserve">  </w:t>
            </w:r>
            <w:r w:rsidRPr="00571C00">
              <w:rPr>
                <w:sz w:val="22"/>
                <w:szCs w:val="22"/>
              </w:rPr>
              <w:t>Rectifier overhead vapor is sent to the molecular sieve units to further remove water to less than</w:t>
            </w:r>
            <w:r>
              <w:rPr>
                <w:sz w:val="22"/>
                <w:szCs w:val="22"/>
              </w:rPr>
              <w:t xml:space="preserve"> 0.7% </w:t>
            </w:r>
            <w:r w:rsidRPr="00571C00">
              <w:rPr>
                <w:sz w:val="22"/>
                <w:szCs w:val="22"/>
              </w:rPr>
              <w:t xml:space="preserve">by weight in the ethanol product. </w:t>
            </w:r>
            <w:r>
              <w:rPr>
                <w:sz w:val="22"/>
                <w:szCs w:val="22"/>
              </w:rPr>
              <w:t xml:space="preserve"> </w:t>
            </w:r>
            <w:r w:rsidRPr="00571C00">
              <w:rPr>
                <w:sz w:val="22"/>
                <w:szCs w:val="22"/>
              </w:rPr>
              <w:t xml:space="preserve">Propanol and </w:t>
            </w:r>
            <w:proofErr w:type="spellStart"/>
            <w:r w:rsidRPr="00571C00">
              <w:rPr>
                <w:sz w:val="22"/>
                <w:szCs w:val="22"/>
              </w:rPr>
              <w:t>fusel</w:t>
            </w:r>
            <w:proofErr w:type="spellEnd"/>
            <w:r w:rsidRPr="00571C00">
              <w:rPr>
                <w:sz w:val="22"/>
                <w:szCs w:val="22"/>
              </w:rPr>
              <w:t xml:space="preserve"> oils are removed from the lower section</w:t>
            </w:r>
            <w:r>
              <w:rPr>
                <w:sz w:val="22"/>
                <w:szCs w:val="22"/>
              </w:rPr>
              <w:t xml:space="preserve"> </w:t>
            </w:r>
            <w:r w:rsidRPr="00571C00">
              <w:rPr>
                <w:sz w:val="22"/>
                <w:szCs w:val="22"/>
              </w:rPr>
              <w:t>of the rectifier column and combined with the 91</w:t>
            </w:r>
            <w:r>
              <w:rPr>
                <w:sz w:val="22"/>
                <w:szCs w:val="22"/>
              </w:rPr>
              <w:t>%</w:t>
            </w:r>
            <w:r w:rsidRPr="00571C00">
              <w:rPr>
                <w:sz w:val="22"/>
                <w:szCs w:val="22"/>
              </w:rPr>
              <w:t xml:space="preserve"> ethanol vapor which goes to the molecular</w:t>
            </w:r>
            <w:r>
              <w:rPr>
                <w:sz w:val="22"/>
                <w:szCs w:val="22"/>
              </w:rPr>
              <w:t xml:space="preserve"> </w:t>
            </w:r>
            <w:r w:rsidRPr="00571C00">
              <w:rPr>
                <w:sz w:val="22"/>
                <w:szCs w:val="22"/>
              </w:rPr>
              <w:t>sieves.</w:t>
            </w:r>
          </w:p>
          <w:p w:rsidR="00B4679C" w:rsidRPr="009337CB" w:rsidRDefault="00B4679C" w:rsidP="009D014B">
            <w:pPr>
              <w:spacing w:after="120"/>
              <w:rPr>
                <w:sz w:val="22"/>
                <w:szCs w:val="22"/>
              </w:rPr>
            </w:pPr>
            <w:r w:rsidRPr="009337CB">
              <w:rPr>
                <w:bCs/>
                <w:i/>
                <w:iCs/>
                <w:sz w:val="22"/>
                <w:szCs w:val="22"/>
              </w:rPr>
              <w:t>Vinasse Evaporation</w:t>
            </w:r>
            <w:r>
              <w:rPr>
                <w:bCs/>
                <w:iCs/>
                <w:sz w:val="22"/>
                <w:szCs w:val="22"/>
              </w:rPr>
              <w:t xml:space="preserve">:  </w:t>
            </w:r>
            <w:r w:rsidRPr="009337CB">
              <w:rPr>
                <w:bCs/>
                <w:iCs/>
                <w:sz w:val="22"/>
                <w:szCs w:val="22"/>
              </w:rPr>
              <w:t>The beer column bottom stillage, called vinasse, is cooled using the incoming beer as the heat sink and</w:t>
            </w:r>
            <w:r>
              <w:rPr>
                <w:bCs/>
                <w:iCs/>
                <w:sz w:val="22"/>
                <w:szCs w:val="22"/>
              </w:rPr>
              <w:t xml:space="preserve"> </w:t>
            </w:r>
            <w:r w:rsidRPr="009337CB">
              <w:rPr>
                <w:bCs/>
                <w:iCs/>
                <w:sz w:val="22"/>
                <w:szCs w:val="22"/>
              </w:rPr>
              <w:t xml:space="preserve">sent to storage. </w:t>
            </w:r>
            <w:r>
              <w:rPr>
                <w:bCs/>
                <w:iCs/>
                <w:sz w:val="22"/>
                <w:szCs w:val="22"/>
              </w:rPr>
              <w:t xml:space="preserve"> </w:t>
            </w:r>
            <w:r w:rsidRPr="009337CB">
              <w:rPr>
                <w:bCs/>
                <w:iCs/>
                <w:sz w:val="22"/>
                <w:szCs w:val="22"/>
              </w:rPr>
              <w:t>From the storage, the vinasse is evaporated to 40</w:t>
            </w:r>
            <w:r>
              <w:rPr>
                <w:bCs/>
                <w:iCs/>
                <w:sz w:val="22"/>
                <w:szCs w:val="22"/>
              </w:rPr>
              <w:t>%</w:t>
            </w:r>
            <w:r w:rsidRPr="009337CB">
              <w:rPr>
                <w:bCs/>
                <w:iCs/>
                <w:sz w:val="22"/>
                <w:szCs w:val="22"/>
              </w:rPr>
              <w:t xml:space="preserve"> solids using a combination of</w:t>
            </w:r>
            <w:r>
              <w:rPr>
                <w:bCs/>
                <w:iCs/>
                <w:sz w:val="22"/>
                <w:szCs w:val="22"/>
              </w:rPr>
              <w:t xml:space="preserve"> </w:t>
            </w:r>
            <w:r w:rsidRPr="009337CB">
              <w:rPr>
                <w:bCs/>
                <w:iCs/>
                <w:sz w:val="22"/>
                <w:szCs w:val="22"/>
              </w:rPr>
              <w:t xml:space="preserve">several waste heat sources and live steam in three sets of multiple effect evaporators. </w:t>
            </w:r>
            <w:r>
              <w:rPr>
                <w:bCs/>
                <w:iCs/>
                <w:sz w:val="22"/>
                <w:szCs w:val="22"/>
              </w:rPr>
              <w:t xml:space="preserve"> </w:t>
            </w:r>
            <w:r w:rsidRPr="009337CB">
              <w:rPr>
                <w:bCs/>
                <w:iCs/>
                <w:sz w:val="22"/>
                <w:szCs w:val="22"/>
              </w:rPr>
              <w:t>The concentrated</w:t>
            </w:r>
            <w:r>
              <w:rPr>
                <w:bCs/>
                <w:iCs/>
                <w:sz w:val="22"/>
                <w:szCs w:val="22"/>
              </w:rPr>
              <w:t xml:space="preserve"> </w:t>
            </w:r>
            <w:r w:rsidRPr="009337CB">
              <w:rPr>
                <w:bCs/>
                <w:iCs/>
                <w:sz w:val="22"/>
                <w:szCs w:val="22"/>
              </w:rPr>
              <w:t>vinasse is stored and then loaded onto trucks for shipment to be utilized for animal feed.</w:t>
            </w:r>
          </w:p>
          <w:p w:rsidR="00B4679C" w:rsidRPr="00EC6A75" w:rsidRDefault="00B4679C" w:rsidP="009D014B">
            <w:pPr>
              <w:spacing w:after="120"/>
              <w:rPr>
                <w:sz w:val="22"/>
                <w:szCs w:val="22"/>
              </w:rPr>
            </w:pPr>
            <w:r w:rsidRPr="004C6D79">
              <w:rPr>
                <w:bCs/>
                <w:i/>
                <w:iCs/>
                <w:sz w:val="22"/>
                <w:szCs w:val="22"/>
              </w:rPr>
              <w:t>Dehydration</w:t>
            </w:r>
            <w:r>
              <w:rPr>
                <w:bCs/>
                <w:iCs/>
                <w:sz w:val="22"/>
                <w:szCs w:val="22"/>
              </w:rPr>
              <w:t xml:space="preserve">:  </w:t>
            </w:r>
            <w:r w:rsidRPr="009337CB">
              <w:rPr>
                <w:sz w:val="22"/>
                <w:szCs w:val="22"/>
              </w:rPr>
              <w:t xml:space="preserve">The final stage in the ethanol production process is dehydration. </w:t>
            </w:r>
            <w:r>
              <w:rPr>
                <w:sz w:val="22"/>
                <w:szCs w:val="22"/>
              </w:rPr>
              <w:t xml:space="preserve"> </w:t>
            </w:r>
            <w:r w:rsidRPr="009337CB">
              <w:rPr>
                <w:sz w:val="22"/>
                <w:szCs w:val="22"/>
              </w:rPr>
              <w:t>Hydrated alcohol from the distillation</w:t>
            </w:r>
            <w:r>
              <w:rPr>
                <w:sz w:val="22"/>
                <w:szCs w:val="22"/>
              </w:rPr>
              <w:t xml:space="preserve"> process, at about 96% </w:t>
            </w:r>
            <w:r w:rsidRPr="009337CB">
              <w:rPr>
                <w:sz w:val="22"/>
                <w:szCs w:val="22"/>
              </w:rPr>
              <w:t>by volume alcohol, undergoes dehydration with a molecular sieve to</w:t>
            </w:r>
            <w:r>
              <w:rPr>
                <w:sz w:val="22"/>
                <w:szCs w:val="22"/>
              </w:rPr>
              <w:t xml:space="preserve"> produce ethanol at 99.3% </w:t>
            </w:r>
            <w:r w:rsidRPr="009337CB">
              <w:rPr>
                <w:sz w:val="22"/>
                <w:szCs w:val="22"/>
              </w:rPr>
              <w:t xml:space="preserve">by weight purity. </w:t>
            </w:r>
            <w:r>
              <w:rPr>
                <w:sz w:val="22"/>
                <w:szCs w:val="22"/>
              </w:rPr>
              <w:t xml:space="preserve"> </w:t>
            </w:r>
            <w:r w:rsidRPr="009337CB">
              <w:rPr>
                <w:sz w:val="22"/>
                <w:szCs w:val="22"/>
              </w:rPr>
              <w:t>The process is performed in a continuous operation</w:t>
            </w:r>
            <w:r>
              <w:rPr>
                <w:sz w:val="22"/>
                <w:szCs w:val="22"/>
              </w:rPr>
              <w:t xml:space="preserve"> </w:t>
            </w:r>
            <w:r w:rsidRPr="009337CB">
              <w:rPr>
                <w:sz w:val="22"/>
                <w:szCs w:val="22"/>
              </w:rPr>
              <w:t>where the hydrated alcohol is superheated by steam in a shell and tube heat exchanger to ensure that the</w:t>
            </w:r>
            <w:r>
              <w:rPr>
                <w:sz w:val="22"/>
                <w:szCs w:val="22"/>
              </w:rPr>
              <w:t xml:space="preserve"> </w:t>
            </w:r>
            <w:r w:rsidRPr="009337CB">
              <w:rPr>
                <w:sz w:val="22"/>
                <w:szCs w:val="22"/>
              </w:rPr>
              <w:t xml:space="preserve">ethanol stream is always in the vapor phase as it passes through molecular sieve zeolite beds. </w:t>
            </w:r>
            <w:r>
              <w:rPr>
                <w:sz w:val="22"/>
                <w:szCs w:val="22"/>
              </w:rPr>
              <w:t xml:space="preserve"> </w:t>
            </w:r>
            <w:r w:rsidRPr="009337CB">
              <w:rPr>
                <w:sz w:val="22"/>
                <w:szCs w:val="22"/>
              </w:rPr>
              <w:t>The final ethan</w:t>
            </w:r>
            <w:r>
              <w:rPr>
                <w:sz w:val="22"/>
                <w:szCs w:val="22"/>
              </w:rPr>
              <w:t>ol product is condensed, cooled</w:t>
            </w:r>
            <w:r w:rsidRPr="009337CB">
              <w:rPr>
                <w:sz w:val="22"/>
                <w:szCs w:val="22"/>
              </w:rPr>
              <w:t xml:space="preserve"> and sent to</w:t>
            </w:r>
            <w:r>
              <w:rPr>
                <w:sz w:val="22"/>
                <w:szCs w:val="22"/>
              </w:rPr>
              <w:t xml:space="preserve"> </w:t>
            </w:r>
            <w:r w:rsidRPr="009337CB">
              <w:rPr>
                <w:sz w:val="22"/>
                <w:szCs w:val="22"/>
              </w:rPr>
              <w:t>the 200-proof storage tank</w:t>
            </w:r>
          </w:p>
        </w:tc>
      </w:tr>
    </w:tbl>
    <w:p w:rsidR="00B4679C" w:rsidRDefault="00B4679C" w:rsidP="00B4679C">
      <w:pPr>
        <w:pStyle w:val="Caption"/>
        <w:spacing w:before="120"/>
        <w:rPr>
          <w:szCs w:val="22"/>
        </w:rPr>
      </w:pPr>
      <w:r w:rsidRPr="00EC6A75">
        <w:rPr>
          <w:szCs w:val="22"/>
        </w:rPr>
        <w:t>Equipment</w:t>
      </w:r>
    </w:p>
    <w:p w:rsidR="00B4679C" w:rsidRPr="00F92854" w:rsidRDefault="00B4679C" w:rsidP="00B4679C">
      <w:pPr>
        <w:spacing w:after="120"/>
        <w:rPr>
          <w:sz w:val="22"/>
          <w:szCs w:val="22"/>
        </w:rPr>
      </w:pPr>
      <w:r w:rsidRPr="00F92854">
        <w:rPr>
          <w:sz w:val="22"/>
          <w:szCs w:val="22"/>
        </w:rPr>
        <w:t xml:space="preserve">The </w:t>
      </w:r>
      <w:r>
        <w:rPr>
          <w:sz w:val="22"/>
          <w:szCs w:val="22"/>
        </w:rPr>
        <w:t xml:space="preserve">permittee is authorized to construct the </w:t>
      </w:r>
      <w:r w:rsidRPr="00F92854">
        <w:rPr>
          <w:sz w:val="22"/>
          <w:szCs w:val="22"/>
        </w:rPr>
        <w:t>following equipment used during the production of ethanol</w:t>
      </w:r>
      <w:r>
        <w:rPr>
          <w:sz w:val="22"/>
          <w:szCs w:val="22"/>
        </w:rPr>
        <w:t xml:space="preserve"> and to control VOC emissions from the process</w:t>
      </w:r>
      <w:r w:rsidRPr="00F92854">
        <w:rPr>
          <w:sz w:val="22"/>
          <w:szCs w:val="22"/>
        </w:rPr>
        <w:t>:</w:t>
      </w:r>
    </w:p>
    <w:p w:rsidR="00B4679C" w:rsidRPr="00EC6A75" w:rsidRDefault="00B4679C" w:rsidP="00B4679C">
      <w:pPr>
        <w:numPr>
          <w:ilvl w:val="0"/>
          <w:numId w:val="2"/>
        </w:numPr>
        <w:suppressAutoHyphens/>
        <w:spacing w:after="60"/>
        <w:rPr>
          <w:sz w:val="22"/>
          <w:szCs w:val="22"/>
        </w:rPr>
      </w:pPr>
      <w:r w:rsidRPr="00EC6A75">
        <w:rPr>
          <w:sz w:val="22"/>
          <w:szCs w:val="22"/>
          <w:u w:val="single"/>
        </w:rPr>
        <w:lastRenderedPageBreak/>
        <w:t>Juice Extraction</w:t>
      </w:r>
      <w:r w:rsidRPr="000E6FB0">
        <w:rPr>
          <w:sz w:val="22"/>
          <w:szCs w:val="22"/>
        </w:rPr>
        <w:t>:</w:t>
      </w:r>
      <w:r w:rsidRPr="0050457B">
        <w:rPr>
          <w:sz w:val="22"/>
          <w:szCs w:val="22"/>
        </w:rPr>
        <w:t xml:space="preserve">  </w:t>
      </w:r>
      <w:r w:rsidRPr="00EA6D45">
        <w:rPr>
          <w:sz w:val="22"/>
          <w:szCs w:val="22"/>
        </w:rPr>
        <w:t>The permittee is authorized to construct the following major components of a juice extraction system: revolving cane and sorghum high efficiency knives; heavy-duty shredder; high speed belt conveyor; chainless horizontal diffuser; various juice receivers; juice heaters; lime mixing tank; dewatering drum; and raw juice tank.</w:t>
      </w:r>
    </w:p>
    <w:p w:rsidR="00B4679C" w:rsidRPr="007F7379" w:rsidRDefault="00B4679C" w:rsidP="00B4679C">
      <w:pPr>
        <w:numPr>
          <w:ilvl w:val="0"/>
          <w:numId w:val="2"/>
        </w:numPr>
        <w:suppressAutoHyphens/>
        <w:spacing w:after="60"/>
        <w:rPr>
          <w:sz w:val="22"/>
          <w:szCs w:val="22"/>
        </w:rPr>
      </w:pPr>
      <w:r w:rsidRPr="00EC6A75">
        <w:rPr>
          <w:sz w:val="22"/>
          <w:szCs w:val="22"/>
          <w:u w:val="single"/>
        </w:rPr>
        <w:t>Juice Treatment and Evaporation</w:t>
      </w:r>
      <w:r w:rsidRPr="000E6FB0">
        <w:rPr>
          <w:sz w:val="22"/>
          <w:szCs w:val="22"/>
        </w:rPr>
        <w:t>:</w:t>
      </w:r>
      <w:r w:rsidRPr="0050457B">
        <w:rPr>
          <w:sz w:val="22"/>
          <w:szCs w:val="22"/>
        </w:rPr>
        <w:t xml:space="preserve">  </w:t>
      </w:r>
      <w:r w:rsidRPr="00EA6D45">
        <w:rPr>
          <w:sz w:val="22"/>
          <w:szCs w:val="22"/>
        </w:rPr>
        <w:t>The permittee is authorized to construct the following major components of a juice treatment and evaporation system: rotary screens; juice evaporator; and clean and foul condensate tanks.</w:t>
      </w:r>
    </w:p>
    <w:p w:rsidR="00B4679C" w:rsidRPr="00BD7263" w:rsidRDefault="00B4679C" w:rsidP="00B4679C">
      <w:pPr>
        <w:numPr>
          <w:ilvl w:val="0"/>
          <w:numId w:val="2"/>
        </w:numPr>
        <w:suppressAutoHyphens/>
        <w:spacing w:after="60"/>
        <w:rPr>
          <w:sz w:val="22"/>
          <w:szCs w:val="22"/>
        </w:rPr>
      </w:pPr>
      <w:r w:rsidRPr="00382F5E">
        <w:rPr>
          <w:sz w:val="22"/>
          <w:szCs w:val="22"/>
          <w:u w:val="single"/>
        </w:rPr>
        <w:t>Pre-Fermentation and Fermentation</w:t>
      </w:r>
      <w:r w:rsidRPr="000E6FB0">
        <w:rPr>
          <w:sz w:val="22"/>
          <w:szCs w:val="22"/>
        </w:rPr>
        <w:t>:</w:t>
      </w:r>
      <w:r w:rsidRPr="00382F5E">
        <w:rPr>
          <w:sz w:val="22"/>
          <w:szCs w:val="22"/>
          <w:u w:val="single"/>
        </w:rPr>
        <w:t xml:space="preserve"> </w:t>
      </w:r>
      <w:r w:rsidRPr="00382F5E">
        <w:rPr>
          <w:sz w:val="22"/>
          <w:szCs w:val="22"/>
        </w:rPr>
        <w:t>The permittee is authorized to construct the following major components of a pre-fermentation and fermentation system: a sulfuric acid tank; a urea tank; yeast mixing tank; pre-fermenter; pre-fermenter cooler; fermenters; fermenter coolers; beer well tank; beer/sucrose heat exchanger; and CO</w:t>
      </w:r>
      <w:r w:rsidRPr="000E6FB0">
        <w:rPr>
          <w:sz w:val="22"/>
          <w:szCs w:val="22"/>
          <w:vertAlign w:val="subscript"/>
        </w:rPr>
        <w:t>2</w:t>
      </w:r>
      <w:r w:rsidRPr="00382F5E">
        <w:rPr>
          <w:sz w:val="22"/>
          <w:szCs w:val="22"/>
        </w:rPr>
        <w:t xml:space="preserve"> scrubbing column.</w:t>
      </w:r>
    </w:p>
    <w:p w:rsidR="00B4679C" w:rsidRPr="00CF087B" w:rsidRDefault="00B4679C" w:rsidP="00B4679C">
      <w:pPr>
        <w:numPr>
          <w:ilvl w:val="0"/>
          <w:numId w:val="2"/>
        </w:numPr>
        <w:suppressAutoHyphens/>
        <w:spacing w:after="60"/>
        <w:rPr>
          <w:sz w:val="22"/>
          <w:szCs w:val="22"/>
        </w:rPr>
      </w:pPr>
      <w:r w:rsidRPr="00EC6A75">
        <w:rPr>
          <w:sz w:val="22"/>
          <w:szCs w:val="22"/>
          <w:u w:val="single"/>
        </w:rPr>
        <w:t>Distillation</w:t>
      </w:r>
      <w:r w:rsidRPr="000E6FB0">
        <w:rPr>
          <w:sz w:val="22"/>
          <w:szCs w:val="22"/>
        </w:rPr>
        <w:t>:</w:t>
      </w:r>
      <w:r w:rsidRPr="00306497">
        <w:rPr>
          <w:sz w:val="22"/>
          <w:szCs w:val="22"/>
        </w:rPr>
        <w:t xml:space="preserve">  </w:t>
      </w:r>
      <w:r w:rsidRPr="00382F5E">
        <w:rPr>
          <w:sz w:val="22"/>
          <w:szCs w:val="22"/>
        </w:rPr>
        <w:t xml:space="preserve">The permittee is authorized to construct the following major components of a distillation system: beer distillation column; degassing column; degassing condenser; stripping column; rectification column; heat exchangers; </w:t>
      </w:r>
      <w:proofErr w:type="spellStart"/>
      <w:r w:rsidRPr="00382F5E">
        <w:rPr>
          <w:sz w:val="22"/>
          <w:szCs w:val="22"/>
        </w:rPr>
        <w:t>fusel</w:t>
      </w:r>
      <w:proofErr w:type="spellEnd"/>
      <w:r w:rsidRPr="00382F5E">
        <w:rPr>
          <w:sz w:val="22"/>
          <w:szCs w:val="22"/>
        </w:rPr>
        <w:t xml:space="preserve"> oil decanter; hydrated alcohol tank; CO</w:t>
      </w:r>
      <w:r w:rsidRPr="006C2677">
        <w:rPr>
          <w:sz w:val="22"/>
          <w:szCs w:val="22"/>
          <w:vertAlign w:val="subscript"/>
        </w:rPr>
        <w:t>2</w:t>
      </w:r>
      <w:r w:rsidRPr="00382F5E">
        <w:rPr>
          <w:sz w:val="22"/>
          <w:szCs w:val="22"/>
        </w:rPr>
        <w:t xml:space="preserve"> washing column; and scrubber water degasser.</w:t>
      </w:r>
    </w:p>
    <w:p w:rsidR="00B4679C" w:rsidRDefault="00B4679C" w:rsidP="00B4679C">
      <w:pPr>
        <w:numPr>
          <w:ilvl w:val="0"/>
          <w:numId w:val="2"/>
        </w:numPr>
        <w:suppressAutoHyphens/>
        <w:spacing w:after="60"/>
        <w:rPr>
          <w:sz w:val="22"/>
          <w:szCs w:val="22"/>
        </w:rPr>
      </w:pPr>
      <w:r w:rsidRPr="00EC6A75">
        <w:rPr>
          <w:sz w:val="22"/>
          <w:szCs w:val="22"/>
          <w:u w:val="single"/>
        </w:rPr>
        <w:t>Dehydration</w:t>
      </w:r>
      <w:r w:rsidRPr="000E6FB0">
        <w:rPr>
          <w:sz w:val="22"/>
          <w:szCs w:val="22"/>
        </w:rPr>
        <w:t>:</w:t>
      </w:r>
      <w:r w:rsidRPr="00250EF5">
        <w:rPr>
          <w:sz w:val="22"/>
          <w:szCs w:val="22"/>
        </w:rPr>
        <w:t xml:space="preserve">  </w:t>
      </w:r>
      <w:r w:rsidRPr="00382F5E">
        <w:rPr>
          <w:sz w:val="22"/>
          <w:szCs w:val="22"/>
        </w:rPr>
        <w:t xml:space="preserve">The permittee is authorized to construct the following major components of a dehydration system: hydrated alcohol heater; zeolite absorber (molecular sieve); condensers and coolers; filter; dehydrated alcohol holding tank; </w:t>
      </w:r>
      <w:r>
        <w:rPr>
          <w:sz w:val="22"/>
          <w:szCs w:val="22"/>
        </w:rPr>
        <w:t xml:space="preserve">and </w:t>
      </w:r>
      <w:r w:rsidRPr="00382F5E">
        <w:rPr>
          <w:sz w:val="22"/>
          <w:szCs w:val="22"/>
        </w:rPr>
        <w:t>tie-in to CO</w:t>
      </w:r>
      <w:r w:rsidRPr="000E6FB0">
        <w:rPr>
          <w:sz w:val="22"/>
          <w:szCs w:val="22"/>
          <w:vertAlign w:val="subscript"/>
        </w:rPr>
        <w:t>2</w:t>
      </w:r>
      <w:r w:rsidRPr="00382F5E">
        <w:rPr>
          <w:sz w:val="22"/>
          <w:szCs w:val="22"/>
        </w:rPr>
        <w:t xml:space="preserve"> </w:t>
      </w:r>
      <w:r>
        <w:rPr>
          <w:sz w:val="22"/>
          <w:szCs w:val="22"/>
        </w:rPr>
        <w:t>scrubbing</w:t>
      </w:r>
      <w:r w:rsidRPr="00382F5E">
        <w:rPr>
          <w:sz w:val="22"/>
          <w:szCs w:val="22"/>
        </w:rPr>
        <w:t xml:space="preserve"> column</w:t>
      </w:r>
      <w:r>
        <w:rPr>
          <w:sz w:val="22"/>
          <w:szCs w:val="22"/>
        </w:rPr>
        <w:t>.</w:t>
      </w:r>
    </w:p>
    <w:p w:rsidR="00B4679C" w:rsidRPr="008D0FF3" w:rsidRDefault="00B4679C" w:rsidP="00B4679C">
      <w:pPr>
        <w:numPr>
          <w:ilvl w:val="0"/>
          <w:numId w:val="2"/>
        </w:numPr>
        <w:suppressAutoHyphens/>
        <w:spacing w:after="60"/>
        <w:rPr>
          <w:sz w:val="22"/>
          <w:szCs w:val="22"/>
          <w:u w:val="single"/>
        </w:rPr>
      </w:pPr>
      <w:r w:rsidRPr="008D0FF3">
        <w:rPr>
          <w:bCs/>
          <w:iCs/>
          <w:sz w:val="22"/>
          <w:szCs w:val="22"/>
          <w:u w:val="single"/>
        </w:rPr>
        <w:t>Vinasse Evaporation</w:t>
      </w:r>
      <w:r>
        <w:rPr>
          <w:bCs/>
          <w:iCs/>
          <w:sz w:val="22"/>
          <w:szCs w:val="22"/>
        </w:rPr>
        <w:t xml:space="preserve">:  </w:t>
      </w:r>
      <w:r w:rsidRPr="00382F5E">
        <w:rPr>
          <w:bCs/>
          <w:iCs/>
          <w:sz w:val="22"/>
          <w:szCs w:val="22"/>
        </w:rPr>
        <w:t>The permittee is authorized to construct the following major components of a vinasse evaporation system: multiple effect evaporators; raw and concentrated vinasse storage vessels; and a load out system</w:t>
      </w:r>
      <w:r w:rsidRPr="00A6047D">
        <w:rPr>
          <w:bCs/>
          <w:iCs/>
          <w:sz w:val="22"/>
          <w:szCs w:val="22"/>
        </w:rPr>
        <w:t>.</w:t>
      </w:r>
    </w:p>
    <w:p w:rsidR="00B4679C" w:rsidRDefault="00B4679C" w:rsidP="00B4679C">
      <w:pPr>
        <w:numPr>
          <w:ilvl w:val="0"/>
          <w:numId w:val="2"/>
        </w:numPr>
        <w:suppressAutoHyphens/>
        <w:spacing w:after="60"/>
        <w:rPr>
          <w:sz w:val="22"/>
          <w:szCs w:val="22"/>
        </w:rPr>
      </w:pPr>
      <w:r w:rsidRPr="00761597">
        <w:rPr>
          <w:iCs/>
          <w:sz w:val="22"/>
          <w:szCs w:val="22"/>
          <w:u w:val="single"/>
        </w:rPr>
        <w:t>Air Pollution Control Equipment</w:t>
      </w:r>
      <w:r w:rsidRPr="00761597">
        <w:rPr>
          <w:iCs/>
          <w:sz w:val="22"/>
          <w:szCs w:val="22"/>
        </w:rPr>
        <w:t xml:space="preserve">:  </w:t>
      </w:r>
      <w:r w:rsidRPr="00382F5E">
        <w:rPr>
          <w:iCs/>
          <w:sz w:val="22"/>
          <w:szCs w:val="22"/>
        </w:rPr>
        <w:t xml:space="preserve">The permittee shall install one </w:t>
      </w:r>
      <w:r>
        <w:rPr>
          <w:iCs/>
          <w:sz w:val="22"/>
          <w:szCs w:val="22"/>
        </w:rPr>
        <w:t>liquid</w:t>
      </w:r>
      <w:r w:rsidRPr="00382F5E">
        <w:rPr>
          <w:iCs/>
          <w:sz w:val="22"/>
          <w:szCs w:val="22"/>
        </w:rPr>
        <w:t xml:space="preserve"> scrubber to control VOC emissions from the pre-fermentation and fermentation system, and one </w:t>
      </w:r>
      <w:r>
        <w:rPr>
          <w:iCs/>
          <w:sz w:val="22"/>
          <w:szCs w:val="22"/>
        </w:rPr>
        <w:t>liquid</w:t>
      </w:r>
      <w:r w:rsidRPr="00382F5E">
        <w:rPr>
          <w:iCs/>
          <w:sz w:val="22"/>
          <w:szCs w:val="22"/>
        </w:rPr>
        <w:t xml:space="preserve"> scrubber to control VOC emissions from the distillation/dehydration systems. </w:t>
      </w:r>
      <w:r w:rsidR="006C2677">
        <w:rPr>
          <w:iCs/>
          <w:sz w:val="22"/>
          <w:szCs w:val="22"/>
        </w:rPr>
        <w:t xml:space="preserve"> </w:t>
      </w:r>
      <w:r w:rsidRPr="00382F5E">
        <w:rPr>
          <w:iCs/>
          <w:sz w:val="22"/>
          <w:szCs w:val="22"/>
        </w:rPr>
        <w:t xml:space="preserve">The </w:t>
      </w:r>
      <w:r>
        <w:rPr>
          <w:iCs/>
          <w:sz w:val="22"/>
          <w:szCs w:val="22"/>
        </w:rPr>
        <w:t>liquid</w:t>
      </w:r>
      <w:r w:rsidRPr="00382F5E">
        <w:rPr>
          <w:iCs/>
          <w:sz w:val="22"/>
          <w:szCs w:val="22"/>
        </w:rPr>
        <w:t xml:space="preserve"> scrubbers shall have a design control efficiency of 98%</w:t>
      </w:r>
      <w:r>
        <w:rPr>
          <w:iCs/>
          <w:sz w:val="22"/>
          <w:szCs w:val="22"/>
        </w:rPr>
        <w:t xml:space="preserve"> and use a liquid with additives, as necessary, that ensures this degree of control is achievable</w:t>
      </w:r>
      <w:r w:rsidRPr="00382F5E">
        <w:rPr>
          <w:iCs/>
          <w:sz w:val="22"/>
          <w:szCs w:val="22"/>
        </w:rPr>
        <w:t xml:space="preserve">. </w:t>
      </w:r>
      <w:r>
        <w:rPr>
          <w:iCs/>
          <w:sz w:val="22"/>
          <w:szCs w:val="22"/>
        </w:rPr>
        <w:t xml:space="preserve"> </w:t>
      </w:r>
      <w:r w:rsidRPr="00382F5E">
        <w:rPr>
          <w:iCs/>
          <w:sz w:val="22"/>
          <w:szCs w:val="22"/>
        </w:rPr>
        <w:t xml:space="preserve">Emissions from the pre-fermentation/fermentation </w:t>
      </w:r>
      <w:r>
        <w:rPr>
          <w:iCs/>
          <w:sz w:val="22"/>
          <w:szCs w:val="22"/>
        </w:rPr>
        <w:t>liquid</w:t>
      </w:r>
      <w:r w:rsidRPr="00382F5E">
        <w:rPr>
          <w:iCs/>
          <w:sz w:val="22"/>
          <w:szCs w:val="22"/>
        </w:rPr>
        <w:t xml:space="preserve"> scrubber shall discharge through a stack with a design height of 25 ft (minimum), a design diameter of 4.9 ft (maximum) at a design exit temperature of 70 °F and a design flow rate of 4,223 acfm. </w:t>
      </w:r>
      <w:r>
        <w:rPr>
          <w:iCs/>
          <w:sz w:val="22"/>
          <w:szCs w:val="22"/>
        </w:rPr>
        <w:t xml:space="preserve"> </w:t>
      </w:r>
      <w:r w:rsidRPr="00382F5E">
        <w:rPr>
          <w:iCs/>
          <w:sz w:val="22"/>
          <w:szCs w:val="22"/>
        </w:rPr>
        <w:t xml:space="preserve">Emissions from the distillation/dehydration </w:t>
      </w:r>
      <w:r>
        <w:rPr>
          <w:iCs/>
          <w:sz w:val="22"/>
          <w:szCs w:val="22"/>
        </w:rPr>
        <w:t>liquid</w:t>
      </w:r>
      <w:r w:rsidRPr="00382F5E">
        <w:rPr>
          <w:iCs/>
          <w:sz w:val="22"/>
          <w:szCs w:val="22"/>
        </w:rPr>
        <w:t xml:space="preserve"> scrubber shall discharge through a vent with a flow rate of 120 acfm.</w:t>
      </w:r>
    </w:p>
    <w:p w:rsidR="00B4679C" w:rsidRPr="00761597" w:rsidRDefault="00B4679C" w:rsidP="00B4679C">
      <w:pPr>
        <w:suppressAutoHyphens/>
        <w:spacing w:after="120"/>
        <w:ind w:left="360"/>
        <w:rPr>
          <w:sz w:val="22"/>
          <w:szCs w:val="22"/>
        </w:rPr>
      </w:pPr>
      <w:r>
        <w:rPr>
          <w:sz w:val="22"/>
          <w:szCs w:val="22"/>
        </w:rPr>
        <w:t>[</w:t>
      </w:r>
      <w:r w:rsidRPr="00EC6A75">
        <w:rPr>
          <w:sz w:val="22"/>
          <w:szCs w:val="22"/>
        </w:rPr>
        <w:t xml:space="preserve">Application No. </w:t>
      </w:r>
      <w:r>
        <w:rPr>
          <w:sz w:val="22"/>
          <w:szCs w:val="22"/>
        </w:rPr>
        <w:t>0550063-001-AC; Rules 62-212.400 (BACT)</w:t>
      </w:r>
      <w:r w:rsidRPr="00EC6A75">
        <w:rPr>
          <w:sz w:val="22"/>
          <w:szCs w:val="22"/>
        </w:rPr>
        <w:t>; 62-4.070, and 62-210.200(PTE), F.A.C.]</w:t>
      </w:r>
    </w:p>
    <w:p w:rsidR="00B4679C" w:rsidRPr="00EC6A75" w:rsidRDefault="00B4679C" w:rsidP="00B4679C">
      <w:pPr>
        <w:spacing w:after="120"/>
        <w:rPr>
          <w:b/>
          <w:caps/>
          <w:sz w:val="22"/>
          <w:szCs w:val="22"/>
        </w:rPr>
      </w:pPr>
      <w:r w:rsidRPr="00EC6A75">
        <w:rPr>
          <w:b/>
          <w:caps/>
          <w:sz w:val="22"/>
          <w:szCs w:val="22"/>
        </w:rPr>
        <w:t>Performance Restrictions</w:t>
      </w:r>
    </w:p>
    <w:p w:rsidR="00B4679C" w:rsidRPr="00EC6A75" w:rsidRDefault="00B4679C" w:rsidP="00B4679C">
      <w:pPr>
        <w:numPr>
          <w:ilvl w:val="0"/>
          <w:numId w:val="2"/>
        </w:numPr>
        <w:suppressAutoHyphens/>
        <w:spacing w:after="120"/>
        <w:rPr>
          <w:sz w:val="22"/>
          <w:szCs w:val="22"/>
        </w:rPr>
      </w:pPr>
      <w:r w:rsidRPr="00EC6A75">
        <w:rPr>
          <w:sz w:val="22"/>
          <w:szCs w:val="22"/>
          <w:u w:val="single"/>
        </w:rPr>
        <w:t>Hours of Operation</w:t>
      </w:r>
      <w:r w:rsidRPr="00EC6A75">
        <w:rPr>
          <w:sz w:val="22"/>
          <w:szCs w:val="22"/>
        </w:rPr>
        <w:t>:  The hours of operation of</w:t>
      </w:r>
      <w:r w:rsidRPr="00EC6A75">
        <w:rPr>
          <w:iCs/>
          <w:sz w:val="22"/>
          <w:szCs w:val="22"/>
        </w:rPr>
        <w:t xml:space="preserve"> the </w:t>
      </w:r>
      <w:r>
        <w:rPr>
          <w:iCs/>
          <w:sz w:val="22"/>
          <w:szCs w:val="22"/>
        </w:rPr>
        <w:t xml:space="preserve">ethanol production process are </w:t>
      </w:r>
      <w:r>
        <w:rPr>
          <w:sz w:val="22"/>
          <w:szCs w:val="22"/>
        </w:rPr>
        <w:t>limited to 8,040</w:t>
      </w:r>
      <w:r w:rsidRPr="00EC6A75">
        <w:rPr>
          <w:sz w:val="22"/>
          <w:szCs w:val="22"/>
        </w:rPr>
        <w:t xml:space="preserve"> hours </w:t>
      </w:r>
      <w:r>
        <w:rPr>
          <w:sz w:val="22"/>
          <w:szCs w:val="22"/>
        </w:rPr>
        <w:t xml:space="preserve">in any consecutive </w:t>
      </w:r>
      <w:r w:rsidR="006C2677">
        <w:rPr>
          <w:sz w:val="22"/>
          <w:szCs w:val="22"/>
        </w:rPr>
        <w:t>12-</w:t>
      </w:r>
      <w:r>
        <w:rPr>
          <w:sz w:val="22"/>
          <w:szCs w:val="22"/>
        </w:rPr>
        <w:t>month period</w:t>
      </w:r>
      <w:r w:rsidRPr="00EC6A75">
        <w:rPr>
          <w:sz w:val="22"/>
          <w:szCs w:val="22"/>
        </w:rPr>
        <w:t xml:space="preserve">.  </w:t>
      </w:r>
      <w:r>
        <w:rPr>
          <w:sz w:val="22"/>
          <w:szCs w:val="22"/>
        </w:rPr>
        <w:t>[</w:t>
      </w:r>
      <w:r w:rsidR="006C2677" w:rsidRPr="00EC6A75">
        <w:rPr>
          <w:sz w:val="22"/>
          <w:szCs w:val="22"/>
        </w:rPr>
        <w:t xml:space="preserve">Application No. </w:t>
      </w:r>
      <w:r w:rsidR="006C2677">
        <w:rPr>
          <w:sz w:val="22"/>
          <w:szCs w:val="22"/>
        </w:rPr>
        <w:t>0550063-001-AC</w:t>
      </w:r>
      <w:r>
        <w:rPr>
          <w:sz w:val="22"/>
          <w:szCs w:val="22"/>
        </w:rPr>
        <w:t>; Rules 62-212.400 (BACT)</w:t>
      </w:r>
      <w:r w:rsidR="006C2677">
        <w:rPr>
          <w:sz w:val="22"/>
          <w:szCs w:val="22"/>
        </w:rPr>
        <w:t xml:space="preserve">, </w:t>
      </w:r>
      <w:r w:rsidRPr="00EC6A75">
        <w:rPr>
          <w:sz w:val="22"/>
          <w:szCs w:val="22"/>
        </w:rPr>
        <w:t>62-4.070, and 62-210.200(PTE), F.A.C.]</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Emissions Standards</w:t>
      </w:r>
    </w:p>
    <w:p w:rsidR="00B4679C" w:rsidRDefault="00B4679C" w:rsidP="00B4679C">
      <w:pPr>
        <w:numPr>
          <w:ilvl w:val="0"/>
          <w:numId w:val="2"/>
        </w:numPr>
        <w:suppressAutoHyphens/>
        <w:spacing w:after="120"/>
        <w:rPr>
          <w:sz w:val="22"/>
          <w:szCs w:val="22"/>
        </w:rPr>
      </w:pPr>
      <w:bookmarkStart w:id="25" w:name="_Ref484505999"/>
      <w:r w:rsidRPr="00EC6A75">
        <w:rPr>
          <w:sz w:val="22"/>
          <w:szCs w:val="22"/>
          <w:u w:val="single"/>
        </w:rPr>
        <w:t>VOC Standard</w:t>
      </w:r>
      <w:r w:rsidRPr="00EC6A75">
        <w:rPr>
          <w:sz w:val="22"/>
          <w:szCs w:val="22"/>
        </w:rPr>
        <w:t>:  The</w:t>
      </w:r>
      <w:r w:rsidRPr="00EC6A75">
        <w:rPr>
          <w:iCs/>
          <w:sz w:val="22"/>
          <w:szCs w:val="22"/>
        </w:rPr>
        <w:t xml:space="preserve"> </w:t>
      </w:r>
      <w:r>
        <w:rPr>
          <w:iCs/>
          <w:sz w:val="22"/>
          <w:szCs w:val="22"/>
        </w:rPr>
        <w:t>ethanol process emission unit</w:t>
      </w:r>
      <w:r w:rsidRPr="00EC6A75">
        <w:rPr>
          <w:sz w:val="22"/>
          <w:szCs w:val="22"/>
        </w:rPr>
        <w:t xml:space="preserve"> shall not discharge VOC through the </w:t>
      </w:r>
      <w:r>
        <w:rPr>
          <w:sz w:val="22"/>
          <w:szCs w:val="22"/>
        </w:rPr>
        <w:t>fermentation liquid scrubber sta</w:t>
      </w:r>
      <w:r w:rsidR="006C2677">
        <w:rPr>
          <w:sz w:val="22"/>
          <w:szCs w:val="22"/>
        </w:rPr>
        <w:t xml:space="preserve">ck </w:t>
      </w:r>
      <w:proofErr w:type="gramStart"/>
      <w:r w:rsidR="006C2677">
        <w:rPr>
          <w:sz w:val="22"/>
          <w:szCs w:val="22"/>
        </w:rPr>
        <w:t>in excess of</w:t>
      </w:r>
      <w:proofErr w:type="gramEnd"/>
      <w:r w:rsidR="006C2677">
        <w:rPr>
          <w:sz w:val="22"/>
          <w:szCs w:val="22"/>
        </w:rPr>
        <w:t xml:space="preserve"> 19.01 lb/hr, nor</w:t>
      </w:r>
      <w:r>
        <w:rPr>
          <w:sz w:val="22"/>
          <w:szCs w:val="22"/>
        </w:rPr>
        <w:t xml:space="preserve"> </w:t>
      </w:r>
      <w:r w:rsidRPr="00FC24DD">
        <w:rPr>
          <w:sz w:val="22"/>
          <w:szCs w:val="22"/>
        </w:rPr>
        <w:t xml:space="preserve">through the </w:t>
      </w:r>
      <w:r>
        <w:rPr>
          <w:sz w:val="22"/>
          <w:szCs w:val="22"/>
        </w:rPr>
        <w:t>distillation/dehydration</w:t>
      </w:r>
      <w:r w:rsidRPr="00FC24DD">
        <w:rPr>
          <w:sz w:val="22"/>
          <w:szCs w:val="22"/>
        </w:rPr>
        <w:t xml:space="preserve"> </w:t>
      </w:r>
      <w:r>
        <w:rPr>
          <w:sz w:val="22"/>
          <w:szCs w:val="22"/>
        </w:rPr>
        <w:t>liquid</w:t>
      </w:r>
      <w:r w:rsidRPr="00FC24DD">
        <w:rPr>
          <w:sz w:val="22"/>
          <w:szCs w:val="22"/>
        </w:rPr>
        <w:t xml:space="preserve"> scrubber </w:t>
      </w:r>
      <w:r>
        <w:rPr>
          <w:sz w:val="22"/>
          <w:szCs w:val="22"/>
        </w:rPr>
        <w:t>vent</w:t>
      </w:r>
      <w:r w:rsidRPr="00FC24DD">
        <w:rPr>
          <w:sz w:val="22"/>
          <w:szCs w:val="22"/>
        </w:rPr>
        <w:t xml:space="preserve"> in excess of </w:t>
      </w:r>
      <w:r>
        <w:rPr>
          <w:sz w:val="22"/>
          <w:szCs w:val="22"/>
        </w:rPr>
        <w:t>2.78</w:t>
      </w:r>
      <w:r w:rsidR="006C2677">
        <w:rPr>
          <w:sz w:val="22"/>
          <w:szCs w:val="22"/>
        </w:rPr>
        <w:t xml:space="preserve"> lb/hr</w:t>
      </w:r>
      <w:r w:rsidRPr="00FC24DD">
        <w:rPr>
          <w:sz w:val="22"/>
          <w:szCs w:val="22"/>
        </w:rPr>
        <w:t xml:space="preserve">. </w:t>
      </w:r>
      <w:r>
        <w:rPr>
          <w:sz w:val="22"/>
          <w:szCs w:val="22"/>
        </w:rPr>
        <w:t xml:space="preserve"> [</w:t>
      </w:r>
      <w:r w:rsidRPr="00EC6A75">
        <w:rPr>
          <w:sz w:val="22"/>
          <w:szCs w:val="22"/>
        </w:rPr>
        <w:t xml:space="preserve">Application No. </w:t>
      </w:r>
      <w:r>
        <w:rPr>
          <w:sz w:val="22"/>
          <w:szCs w:val="22"/>
        </w:rPr>
        <w:t>0550063-001-AC; Rules 62-212.400 (BACT)</w:t>
      </w:r>
      <w:r w:rsidR="006C2677">
        <w:rPr>
          <w:sz w:val="22"/>
          <w:szCs w:val="22"/>
        </w:rPr>
        <w:t xml:space="preserve">, </w:t>
      </w:r>
      <w:r w:rsidRPr="00EC6A75">
        <w:rPr>
          <w:sz w:val="22"/>
          <w:szCs w:val="22"/>
        </w:rPr>
        <w:t>62-4.070, and 62-210.200(PTE), F.A.C.]</w:t>
      </w:r>
      <w:bookmarkEnd w:id="25"/>
    </w:p>
    <w:p w:rsidR="007C1361" w:rsidRPr="00992BDC" w:rsidRDefault="007C1361" w:rsidP="00992BDC">
      <w:pPr>
        <w:numPr>
          <w:ilvl w:val="0"/>
          <w:numId w:val="2"/>
        </w:numPr>
        <w:suppressAutoHyphens/>
        <w:spacing w:after="60"/>
        <w:rPr>
          <w:sz w:val="22"/>
          <w:szCs w:val="22"/>
        </w:rPr>
      </w:pPr>
      <w:bookmarkStart w:id="26" w:name="_Ref484505267"/>
      <w:r w:rsidRPr="00992BDC">
        <w:rPr>
          <w:sz w:val="22"/>
          <w:szCs w:val="22"/>
          <w:u w:val="single"/>
        </w:rPr>
        <w:t>GHG Emissions:</w:t>
      </w:r>
    </w:p>
    <w:p w:rsidR="007C1361" w:rsidRPr="00992BDC" w:rsidRDefault="007C1361" w:rsidP="00992BDC">
      <w:pPr>
        <w:numPr>
          <w:ilvl w:val="0"/>
          <w:numId w:val="52"/>
        </w:numPr>
        <w:spacing w:after="60"/>
        <w:ind w:left="720"/>
        <w:rPr>
          <w:sz w:val="22"/>
          <w:szCs w:val="22"/>
        </w:rPr>
      </w:pPr>
      <w:r w:rsidRPr="00992BDC">
        <w:rPr>
          <w:i/>
          <w:sz w:val="22"/>
          <w:szCs w:val="22"/>
        </w:rPr>
        <w:t>Initial Standard:</w:t>
      </w:r>
      <w:r w:rsidRPr="00992BDC">
        <w:rPr>
          <w:sz w:val="22"/>
          <w:szCs w:val="22"/>
        </w:rPr>
        <w:t xml:space="preserve">  </w:t>
      </w:r>
      <w:r w:rsidR="00A53E71" w:rsidRPr="00992BDC">
        <w:rPr>
          <w:sz w:val="22"/>
          <w:szCs w:val="22"/>
        </w:rPr>
        <w:t>For the first 12 months of operation, t</w:t>
      </w:r>
      <w:r w:rsidR="00B4679C" w:rsidRPr="00992BDC">
        <w:rPr>
          <w:sz w:val="22"/>
          <w:szCs w:val="22"/>
        </w:rPr>
        <w:t>he</w:t>
      </w:r>
      <w:r w:rsidR="00B4679C" w:rsidRPr="00992BDC">
        <w:rPr>
          <w:iCs/>
          <w:sz w:val="22"/>
          <w:szCs w:val="22"/>
        </w:rPr>
        <w:t xml:space="preserve"> ethanol process emission unit</w:t>
      </w:r>
      <w:r w:rsidR="00B4679C" w:rsidRPr="00992BDC">
        <w:rPr>
          <w:sz w:val="22"/>
          <w:szCs w:val="22"/>
        </w:rPr>
        <w:t xml:space="preserve"> shall </w:t>
      </w:r>
      <w:r w:rsidR="006C2677" w:rsidRPr="00992BDC">
        <w:rPr>
          <w:sz w:val="22"/>
          <w:szCs w:val="22"/>
        </w:rPr>
        <w:t>not emit CO</w:t>
      </w:r>
      <w:r w:rsidR="006C2677" w:rsidRPr="00992BDC">
        <w:rPr>
          <w:sz w:val="22"/>
          <w:szCs w:val="22"/>
          <w:vertAlign w:val="subscript"/>
        </w:rPr>
        <w:t>2</w:t>
      </w:r>
      <w:r w:rsidR="006C2677" w:rsidRPr="00992BDC">
        <w:rPr>
          <w:sz w:val="22"/>
          <w:szCs w:val="22"/>
        </w:rPr>
        <w:t xml:space="preserve"> </w:t>
      </w:r>
      <w:proofErr w:type="gramStart"/>
      <w:r w:rsidR="006C2677" w:rsidRPr="00992BDC">
        <w:rPr>
          <w:sz w:val="22"/>
          <w:szCs w:val="22"/>
        </w:rPr>
        <w:t>in excess of</w:t>
      </w:r>
      <w:proofErr w:type="gramEnd"/>
      <w:r w:rsidR="006C2677" w:rsidRPr="00992BDC">
        <w:rPr>
          <w:sz w:val="22"/>
          <w:szCs w:val="22"/>
        </w:rPr>
        <w:t xml:space="preserve"> 8.14 lb per gallon of anhydrous ethanol product, on a 12-month rolling basis, rolled monthly</w:t>
      </w:r>
      <w:r w:rsidR="00B4679C" w:rsidRPr="00992BDC">
        <w:rPr>
          <w:sz w:val="22"/>
          <w:szCs w:val="22"/>
        </w:rPr>
        <w:t xml:space="preserve">.  </w:t>
      </w:r>
      <w:r w:rsidR="00A77D97" w:rsidRPr="00992BDC">
        <w:rPr>
          <w:sz w:val="22"/>
          <w:szCs w:val="22"/>
        </w:rPr>
        <w:t xml:space="preserve">Compliance with this limit shall be determined </w:t>
      </w:r>
      <w:r w:rsidR="009F39AA" w:rsidRPr="00992BDC">
        <w:rPr>
          <w:sz w:val="22"/>
          <w:szCs w:val="22"/>
        </w:rPr>
        <w:t>from the total CO</w:t>
      </w:r>
      <w:r w:rsidR="009F39AA" w:rsidRPr="00992BDC">
        <w:rPr>
          <w:sz w:val="22"/>
          <w:szCs w:val="22"/>
          <w:vertAlign w:val="subscript"/>
        </w:rPr>
        <w:t>2</w:t>
      </w:r>
      <w:r w:rsidR="009F39AA" w:rsidRPr="00992BDC">
        <w:rPr>
          <w:sz w:val="22"/>
          <w:szCs w:val="22"/>
        </w:rPr>
        <w:t xml:space="preserve"> emitted over the 12-month period, as measured by the CO</w:t>
      </w:r>
      <w:r w:rsidR="009F39AA" w:rsidRPr="00992BDC">
        <w:rPr>
          <w:sz w:val="22"/>
          <w:szCs w:val="22"/>
          <w:vertAlign w:val="subscript"/>
        </w:rPr>
        <w:t>2</w:t>
      </w:r>
      <w:r w:rsidR="009F39AA" w:rsidRPr="00992BDC">
        <w:rPr>
          <w:sz w:val="22"/>
          <w:szCs w:val="22"/>
        </w:rPr>
        <w:t xml:space="preserve"> CEMS, and from the total amount of anhydrous ethanol product prod</w:t>
      </w:r>
      <w:r w:rsidRPr="00992BDC">
        <w:rPr>
          <w:sz w:val="22"/>
          <w:szCs w:val="22"/>
        </w:rPr>
        <w:t>uced over the 12-month period.</w:t>
      </w:r>
    </w:p>
    <w:p w:rsidR="00992BDC" w:rsidRPr="00992BDC" w:rsidRDefault="007C1361" w:rsidP="00992BDC">
      <w:pPr>
        <w:numPr>
          <w:ilvl w:val="0"/>
          <w:numId w:val="52"/>
        </w:numPr>
        <w:spacing w:after="60"/>
        <w:ind w:left="720"/>
        <w:rPr>
          <w:sz w:val="22"/>
          <w:szCs w:val="22"/>
        </w:rPr>
      </w:pPr>
      <w:r w:rsidRPr="00992BDC">
        <w:rPr>
          <w:i/>
          <w:sz w:val="22"/>
          <w:szCs w:val="22"/>
        </w:rPr>
        <w:t>Report After First Year of Operation:</w:t>
      </w:r>
      <w:r w:rsidRPr="00992BDC">
        <w:rPr>
          <w:sz w:val="22"/>
          <w:szCs w:val="22"/>
        </w:rPr>
        <w:t xml:space="preserve">  Within 60 days after the completion of</w:t>
      </w:r>
      <w:r w:rsidR="00F9242B" w:rsidRPr="00992BDC">
        <w:rPr>
          <w:sz w:val="22"/>
          <w:szCs w:val="22"/>
        </w:rPr>
        <w:t xml:space="preserve"> 12 months of operation, the </w:t>
      </w:r>
      <w:r w:rsidRPr="00992BDC">
        <w:rPr>
          <w:sz w:val="22"/>
          <w:szCs w:val="22"/>
        </w:rPr>
        <w:t>permittee shall submit to the Permitting and Compliance Authorities</w:t>
      </w:r>
      <w:r w:rsidR="00992BDC">
        <w:rPr>
          <w:sz w:val="22"/>
          <w:szCs w:val="22"/>
        </w:rPr>
        <w:t xml:space="preserve"> a report</w:t>
      </w:r>
      <w:r w:rsidRPr="00992BDC">
        <w:rPr>
          <w:sz w:val="22"/>
          <w:szCs w:val="22"/>
        </w:rPr>
        <w:t xml:space="preserve"> detailing CO</w:t>
      </w:r>
      <w:r w:rsidRPr="00992BDC">
        <w:rPr>
          <w:sz w:val="22"/>
          <w:szCs w:val="22"/>
          <w:vertAlign w:val="subscript"/>
        </w:rPr>
        <w:t>2</w:t>
      </w:r>
      <w:r w:rsidRPr="00992BDC">
        <w:rPr>
          <w:sz w:val="22"/>
          <w:szCs w:val="22"/>
        </w:rPr>
        <w:t xml:space="preserve"> emissions and </w:t>
      </w:r>
      <w:r w:rsidRPr="00992BDC">
        <w:rPr>
          <w:sz w:val="22"/>
          <w:szCs w:val="22"/>
        </w:rPr>
        <w:lastRenderedPageBreak/>
        <w:t>ethanol production for the first 12 months of operation</w:t>
      </w:r>
      <w:r w:rsidR="00326D93" w:rsidRPr="00992BDC">
        <w:rPr>
          <w:sz w:val="22"/>
          <w:szCs w:val="22"/>
        </w:rPr>
        <w:t xml:space="preserve">.  </w:t>
      </w:r>
      <w:r w:rsidR="00992BDC" w:rsidRPr="00992BDC">
        <w:rPr>
          <w:sz w:val="22"/>
          <w:szCs w:val="22"/>
        </w:rPr>
        <w:t>Based on these first 12 months of operation, the Department may adjust the GHG emission limit, in consultation with the permittee.</w:t>
      </w:r>
    </w:p>
    <w:p w:rsidR="00B4679C" w:rsidRPr="00992BDC" w:rsidRDefault="006C2677" w:rsidP="00992BDC">
      <w:pPr>
        <w:spacing w:after="60"/>
        <w:ind w:left="360"/>
        <w:rPr>
          <w:sz w:val="22"/>
          <w:szCs w:val="22"/>
        </w:rPr>
      </w:pPr>
      <w:r w:rsidRPr="00992BDC">
        <w:rPr>
          <w:sz w:val="22"/>
          <w:szCs w:val="22"/>
        </w:rPr>
        <w:t>[Application No. 0550063-004-AC; Rule 62-212.400 (BACT), F.A.C.]</w:t>
      </w:r>
      <w:bookmarkEnd w:id="26"/>
    </w:p>
    <w:p w:rsidR="00BF3EF3" w:rsidRPr="007C1361" w:rsidRDefault="00FD3D9E" w:rsidP="00BF3EF3">
      <w:pPr>
        <w:pStyle w:val="Heading5"/>
        <w:numPr>
          <w:ilvl w:val="0"/>
          <w:numId w:val="0"/>
        </w:numPr>
        <w:spacing w:before="0" w:after="120"/>
        <w:rPr>
          <w:rFonts w:ascii="Times New Roman" w:hAnsi="Times New Roman"/>
          <w:b/>
          <w:caps/>
          <w:szCs w:val="22"/>
        </w:rPr>
      </w:pPr>
      <w:r w:rsidRPr="007C1361">
        <w:rPr>
          <w:rFonts w:ascii="Times New Roman" w:hAnsi="Times New Roman"/>
          <w:b/>
          <w:caps/>
          <w:szCs w:val="22"/>
        </w:rPr>
        <w:t>Continuous Emission monitoring</w:t>
      </w:r>
    </w:p>
    <w:p w:rsidR="00BF3EF3" w:rsidRPr="007C1361" w:rsidRDefault="00BF3EF3" w:rsidP="00B342AB">
      <w:pPr>
        <w:widowControl w:val="0"/>
        <w:numPr>
          <w:ilvl w:val="0"/>
          <w:numId w:val="2"/>
        </w:numPr>
        <w:suppressAutoHyphens/>
        <w:spacing w:after="120"/>
        <w:rPr>
          <w:sz w:val="22"/>
          <w:szCs w:val="22"/>
        </w:rPr>
      </w:pPr>
      <w:r w:rsidRPr="007C1361">
        <w:rPr>
          <w:sz w:val="22"/>
          <w:szCs w:val="22"/>
          <w:u w:val="single"/>
        </w:rPr>
        <w:t>CO</w:t>
      </w:r>
      <w:r w:rsidRPr="007C1361">
        <w:rPr>
          <w:sz w:val="22"/>
          <w:szCs w:val="22"/>
          <w:u w:val="single"/>
          <w:vertAlign w:val="subscript"/>
        </w:rPr>
        <w:t>2</w:t>
      </w:r>
      <w:r w:rsidRPr="007C1361">
        <w:rPr>
          <w:sz w:val="22"/>
          <w:szCs w:val="22"/>
          <w:u w:val="single"/>
        </w:rPr>
        <w:t xml:space="preserve"> CEMS</w:t>
      </w:r>
      <w:r w:rsidRPr="007C1361">
        <w:rPr>
          <w:sz w:val="22"/>
          <w:szCs w:val="22"/>
        </w:rPr>
        <w:t>:  The permittee shall install, calibrate, maintain and operate a CEMS for CO</w:t>
      </w:r>
      <w:r w:rsidRPr="007C1361">
        <w:rPr>
          <w:sz w:val="22"/>
          <w:szCs w:val="22"/>
          <w:vertAlign w:val="subscript"/>
        </w:rPr>
        <w:t>2</w:t>
      </w:r>
      <w:r w:rsidRPr="007C1361">
        <w:rPr>
          <w:sz w:val="22"/>
          <w:szCs w:val="22"/>
        </w:rPr>
        <w:t xml:space="preserve"> on the fermentation liquid scrubber stack in a manner sufficient to demonstrate continuous compliance with the CEMS-based </w:t>
      </w:r>
      <w:r w:rsidR="00C2676B" w:rsidRPr="007C1361">
        <w:rPr>
          <w:sz w:val="22"/>
          <w:szCs w:val="22"/>
        </w:rPr>
        <w:t xml:space="preserve">GHG </w:t>
      </w:r>
      <w:r w:rsidRPr="007C1361">
        <w:rPr>
          <w:sz w:val="22"/>
          <w:szCs w:val="22"/>
        </w:rPr>
        <w:t xml:space="preserve">emission standard in </w:t>
      </w:r>
      <w:r w:rsidRPr="007C1361">
        <w:rPr>
          <w:b/>
          <w:sz w:val="22"/>
          <w:szCs w:val="22"/>
        </w:rPr>
        <w:t xml:space="preserve">Specific Condition </w:t>
      </w:r>
      <w:r w:rsidR="00C2676B" w:rsidRPr="007C1361">
        <w:rPr>
          <w:b/>
          <w:sz w:val="22"/>
          <w:szCs w:val="22"/>
        </w:rPr>
        <w:fldChar w:fldCharType="begin"/>
      </w:r>
      <w:r w:rsidR="00C2676B" w:rsidRPr="007C1361">
        <w:rPr>
          <w:b/>
          <w:sz w:val="22"/>
          <w:szCs w:val="22"/>
        </w:rPr>
        <w:instrText xml:space="preserve"> REF _Ref484505267 \r \h </w:instrText>
      </w:r>
      <w:r w:rsidR="00FD3D9E" w:rsidRPr="007C1361">
        <w:rPr>
          <w:b/>
          <w:sz w:val="22"/>
          <w:szCs w:val="22"/>
        </w:rPr>
        <w:instrText xml:space="preserve"> \* MERGEFORMAT </w:instrText>
      </w:r>
      <w:r w:rsidR="00C2676B" w:rsidRPr="007C1361">
        <w:rPr>
          <w:b/>
          <w:sz w:val="22"/>
          <w:szCs w:val="22"/>
        </w:rPr>
      </w:r>
      <w:r w:rsidR="00C2676B" w:rsidRPr="007C1361">
        <w:rPr>
          <w:b/>
          <w:sz w:val="22"/>
          <w:szCs w:val="22"/>
        </w:rPr>
        <w:fldChar w:fldCharType="separate"/>
      </w:r>
      <w:r w:rsidR="00AF58F6" w:rsidRPr="007C1361">
        <w:rPr>
          <w:b/>
          <w:sz w:val="22"/>
          <w:szCs w:val="22"/>
        </w:rPr>
        <w:t>10</w:t>
      </w:r>
      <w:r w:rsidR="00C2676B" w:rsidRPr="007C1361">
        <w:rPr>
          <w:b/>
          <w:sz w:val="22"/>
          <w:szCs w:val="22"/>
        </w:rPr>
        <w:fldChar w:fldCharType="end"/>
      </w:r>
      <w:r w:rsidRPr="007C1361">
        <w:rPr>
          <w:b/>
          <w:sz w:val="22"/>
          <w:szCs w:val="22"/>
        </w:rPr>
        <w:t xml:space="preserve"> </w:t>
      </w:r>
      <w:r w:rsidRPr="007C1361">
        <w:rPr>
          <w:sz w:val="22"/>
          <w:szCs w:val="22"/>
        </w:rPr>
        <w:t xml:space="preserve">above.  </w:t>
      </w:r>
      <w:r w:rsidR="00FD3D9E" w:rsidRPr="007C1361">
        <w:rPr>
          <w:sz w:val="22"/>
          <w:szCs w:val="22"/>
        </w:rPr>
        <w:t xml:space="preserve">The monitor shall comply with the performance and quality assurance requirements of Appendix B and F of 40 CFR 60.  This monitor shall be used to demonstrate compliance with the GHG BACT emission limit.  </w:t>
      </w:r>
      <w:r w:rsidRPr="007C1361">
        <w:rPr>
          <w:sz w:val="22"/>
          <w:szCs w:val="22"/>
        </w:rPr>
        <w:t>[Rule 62-212.400(10)</w:t>
      </w:r>
      <w:r w:rsidR="00FD3D9E" w:rsidRPr="007C1361">
        <w:rPr>
          <w:sz w:val="22"/>
          <w:szCs w:val="22"/>
        </w:rPr>
        <w:t>, F.A.C.]</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Testing Requirements</w:t>
      </w:r>
    </w:p>
    <w:p w:rsidR="00B4679C" w:rsidRPr="00FD3D9E" w:rsidRDefault="00B4679C" w:rsidP="00FD3D9E">
      <w:pPr>
        <w:numPr>
          <w:ilvl w:val="0"/>
          <w:numId w:val="2"/>
        </w:numPr>
        <w:spacing w:after="120"/>
        <w:rPr>
          <w:sz w:val="22"/>
          <w:szCs w:val="22"/>
        </w:rPr>
      </w:pPr>
      <w:r w:rsidRPr="00324D62">
        <w:rPr>
          <w:sz w:val="22"/>
          <w:szCs w:val="22"/>
          <w:u w:val="single"/>
        </w:rPr>
        <w:t>Initial</w:t>
      </w:r>
      <w:r w:rsidR="00FD3D9E">
        <w:rPr>
          <w:sz w:val="22"/>
          <w:szCs w:val="22"/>
          <w:u w:val="single"/>
        </w:rPr>
        <w:t xml:space="preserve"> VOC</w:t>
      </w:r>
      <w:r w:rsidRPr="00324D62">
        <w:rPr>
          <w:sz w:val="22"/>
          <w:szCs w:val="22"/>
          <w:u w:val="single"/>
        </w:rPr>
        <w:t xml:space="preserve"> Compliance Tests</w:t>
      </w:r>
      <w:r w:rsidRPr="00324D62">
        <w:rPr>
          <w:sz w:val="22"/>
          <w:szCs w:val="22"/>
        </w:rPr>
        <w:t xml:space="preserve">:  The fermentation liquid scrubber stack and the distillation/dehydration liquid scrubber vent shall be tested to demonstrate initial compliance with the emissions standards for VOC given in </w:t>
      </w:r>
      <w:r w:rsidRPr="00324D62">
        <w:rPr>
          <w:b/>
          <w:sz w:val="22"/>
          <w:szCs w:val="22"/>
        </w:rPr>
        <w:t>Specific</w:t>
      </w:r>
      <w:r w:rsidRPr="00324D62">
        <w:rPr>
          <w:sz w:val="22"/>
          <w:szCs w:val="22"/>
        </w:rPr>
        <w:t xml:space="preserve"> </w:t>
      </w:r>
      <w:r w:rsidR="00FD3D9E">
        <w:rPr>
          <w:b/>
          <w:sz w:val="22"/>
          <w:szCs w:val="22"/>
        </w:rPr>
        <w:t xml:space="preserve">Condition </w:t>
      </w:r>
      <w:r w:rsidR="00FD3D9E">
        <w:rPr>
          <w:b/>
          <w:sz w:val="22"/>
          <w:szCs w:val="22"/>
        </w:rPr>
        <w:fldChar w:fldCharType="begin"/>
      </w:r>
      <w:r w:rsidR="00FD3D9E">
        <w:rPr>
          <w:b/>
          <w:sz w:val="22"/>
          <w:szCs w:val="22"/>
        </w:rPr>
        <w:instrText xml:space="preserve"> REF _Ref484505999 \r \h </w:instrText>
      </w:r>
      <w:r w:rsidR="00FD3D9E">
        <w:rPr>
          <w:b/>
          <w:sz w:val="22"/>
          <w:szCs w:val="22"/>
        </w:rPr>
      </w:r>
      <w:r w:rsidR="00FD3D9E">
        <w:rPr>
          <w:b/>
          <w:sz w:val="22"/>
          <w:szCs w:val="22"/>
        </w:rPr>
        <w:fldChar w:fldCharType="separate"/>
      </w:r>
      <w:r w:rsidR="00AF58F6">
        <w:rPr>
          <w:b/>
          <w:sz w:val="22"/>
          <w:szCs w:val="22"/>
        </w:rPr>
        <w:t>9</w:t>
      </w:r>
      <w:r w:rsidR="00FD3D9E">
        <w:rPr>
          <w:b/>
          <w:sz w:val="22"/>
          <w:szCs w:val="22"/>
        </w:rPr>
        <w:fldChar w:fldCharType="end"/>
      </w:r>
      <w:r w:rsidR="00FD3D9E">
        <w:rPr>
          <w:sz w:val="22"/>
          <w:szCs w:val="22"/>
        </w:rPr>
        <w:t xml:space="preserve"> of this subsection</w:t>
      </w:r>
      <w:r w:rsidRPr="00324D62">
        <w:rPr>
          <w:sz w:val="22"/>
          <w:szCs w:val="22"/>
        </w:rPr>
        <w:t>.  The initial tests shall be conducted within 60 days after achieving permitted capacity, but not later than 180 days after initial operation of the unit.  During scrubber VOC testing, the water temperatures of each scrubber shall be measured and recorded</w:t>
      </w:r>
      <w:r w:rsidR="00FD3D9E">
        <w:rPr>
          <w:sz w:val="22"/>
          <w:szCs w:val="22"/>
        </w:rPr>
        <w:t xml:space="preserve">.  </w:t>
      </w:r>
      <w:r w:rsidRPr="00FD3D9E">
        <w:rPr>
          <w:sz w:val="22"/>
          <w:szCs w:val="22"/>
        </w:rPr>
        <w:t xml:space="preserve">VOC testing shall be </w:t>
      </w:r>
      <w:r w:rsidR="00FD3D9E" w:rsidRPr="00FD3D9E">
        <w:rPr>
          <w:sz w:val="22"/>
          <w:szCs w:val="22"/>
        </w:rPr>
        <w:t xml:space="preserve">performed using </w:t>
      </w:r>
      <w:r w:rsidRPr="00FD3D9E">
        <w:rPr>
          <w:sz w:val="22"/>
          <w:szCs w:val="22"/>
        </w:rPr>
        <w:t>EPA</w:t>
      </w:r>
      <w:r w:rsidR="00FD3D9E" w:rsidRPr="00FD3D9E">
        <w:rPr>
          <w:sz w:val="22"/>
          <w:szCs w:val="22"/>
        </w:rPr>
        <w:t xml:space="preserve"> Method</w:t>
      </w:r>
      <w:r w:rsidRPr="00FD3D9E">
        <w:rPr>
          <w:sz w:val="22"/>
          <w:szCs w:val="22"/>
        </w:rPr>
        <w:t xml:space="preserve"> 25 or 25A.  [Rules 62-212.400 (BACT)</w:t>
      </w:r>
      <w:r w:rsidR="00CB76D7">
        <w:rPr>
          <w:sz w:val="22"/>
          <w:szCs w:val="22"/>
        </w:rPr>
        <w:t>,</w:t>
      </w:r>
      <w:r w:rsidRPr="00FD3D9E">
        <w:rPr>
          <w:sz w:val="22"/>
          <w:szCs w:val="22"/>
        </w:rPr>
        <w:t xml:space="preserve"> 62-4.070,</w:t>
      </w:r>
      <w:r w:rsidR="00CB76D7">
        <w:rPr>
          <w:sz w:val="22"/>
          <w:szCs w:val="22"/>
        </w:rPr>
        <w:t xml:space="preserve"> 62-210.200(PTE), and </w:t>
      </w:r>
      <w:r w:rsidRPr="00FD3D9E">
        <w:rPr>
          <w:sz w:val="22"/>
          <w:szCs w:val="22"/>
        </w:rPr>
        <w:t>62-297.310(</w:t>
      </w:r>
      <w:r w:rsidR="009F39AA">
        <w:rPr>
          <w:sz w:val="22"/>
          <w:szCs w:val="22"/>
        </w:rPr>
        <w:t>8</w:t>
      </w:r>
      <w:r w:rsidRPr="00FD3D9E">
        <w:rPr>
          <w:sz w:val="22"/>
          <w:szCs w:val="22"/>
        </w:rPr>
        <w:t>)(</w:t>
      </w:r>
      <w:r w:rsidR="009F39AA">
        <w:rPr>
          <w:sz w:val="22"/>
          <w:szCs w:val="22"/>
        </w:rPr>
        <w:t>b</w:t>
      </w:r>
      <w:r w:rsidRPr="00FD3D9E">
        <w:rPr>
          <w:sz w:val="22"/>
          <w:szCs w:val="22"/>
        </w:rPr>
        <w:t>)1, F.A.C.]</w:t>
      </w:r>
    </w:p>
    <w:p w:rsidR="00927E16" w:rsidRDefault="00B4679C" w:rsidP="00927E16">
      <w:pPr>
        <w:numPr>
          <w:ilvl w:val="0"/>
          <w:numId w:val="2"/>
        </w:numPr>
        <w:spacing w:after="60"/>
        <w:rPr>
          <w:sz w:val="22"/>
          <w:szCs w:val="22"/>
        </w:rPr>
      </w:pPr>
      <w:r w:rsidRPr="00561733">
        <w:rPr>
          <w:sz w:val="22"/>
          <w:szCs w:val="22"/>
          <w:u w:val="single"/>
        </w:rPr>
        <w:t xml:space="preserve">Annual and Quarterly </w:t>
      </w:r>
      <w:r w:rsidR="00927E16">
        <w:rPr>
          <w:sz w:val="22"/>
          <w:szCs w:val="22"/>
          <w:u w:val="single"/>
        </w:rPr>
        <w:t xml:space="preserve">VOC </w:t>
      </w:r>
      <w:r w:rsidRPr="00561733">
        <w:rPr>
          <w:sz w:val="22"/>
          <w:szCs w:val="22"/>
          <w:u w:val="single"/>
        </w:rPr>
        <w:t>Compliance Tests</w:t>
      </w:r>
      <w:r w:rsidR="00927E16">
        <w:rPr>
          <w:sz w:val="22"/>
          <w:szCs w:val="22"/>
        </w:rPr>
        <w:t>:</w:t>
      </w:r>
    </w:p>
    <w:p w:rsidR="00B4679C" w:rsidRPr="00561733" w:rsidRDefault="00927E16" w:rsidP="00927E16">
      <w:pPr>
        <w:numPr>
          <w:ilvl w:val="0"/>
          <w:numId w:val="52"/>
        </w:numPr>
        <w:spacing w:after="60"/>
        <w:ind w:left="720"/>
        <w:rPr>
          <w:sz w:val="22"/>
          <w:szCs w:val="22"/>
        </w:rPr>
      </w:pPr>
      <w:r>
        <w:rPr>
          <w:i/>
          <w:sz w:val="22"/>
          <w:szCs w:val="22"/>
        </w:rPr>
        <w:t>First 24 Months of Operation</w:t>
      </w:r>
      <w:r w:rsidRPr="00927E16">
        <w:rPr>
          <w:sz w:val="22"/>
          <w:szCs w:val="22"/>
        </w:rPr>
        <w:t xml:space="preserve">:  </w:t>
      </w:r>
      <w:r w:rsidR="00B4679C" w:rsidRPr="00927E16">
        <w:rPr>
          <w:sz w:val="22"/>
          <w:szCs w:val="22"/>
        </w:rPr>
        <w:t>During the first 24</w:t>
      </w:r>
      <w:r w:rsidR="00B4679C" w:rsidRPr="00561733">
        <w:rPr>
          <w:sz w:val="22"/>
          <w:szCs w:val="22"/>
        </w:rPr>
        <w:t xml:space="preserve"> months of the HEF facility operation, VOC testing shall be conducted annually during each </w:t>
      </w:r>
      <w:r w:rsidR="006E0C72">
        <w:rPr>
          <w:sz w:val="22"/>
          <w:szCs w:val="22"/>
        </w:rPr>
        <w:t>calendar</w:t>
      </w:r>
      <w:r w:rsidR="00B4679C" w:rsidRPr="00561733">
        <w:rPr>
          <w:sz w:val="22"/>
          <w:szCs w:val="22"/>
        </w:rPr>
        <w:t xml:space="preserve"> year (</w:t>
      </w:r>
      <w:r w:rsidR="006E0C72">
        <w:rPr>
          <w:sz w:val="22"/>
          <w:szCs w:val="22"/>
        </w:rPr>
        <w:t>January 1 to December 31</w:t>
      </w:r>
      <w:r w:rsidR="00B4679C" w:rsidRPr="00561733">
        <w:rPr>
          <w:sz w:val="22"/>
          <w:szCs w:val="22"/>
        </w:rPr>
        <w:t xml:space="preserve">) to demonstrate compliance with the emissions standard for VOC given in </w:t>
      </w:r>
      <w:r w:rsidRPr="00324D62">
        <w:rPr>
          <w:b/>
          <w:sz w:val="22"/>
          <w:szCs w:val="22"/>
        </w:rPr>
        <w:t>Specific</w:t>
      </w:r>
      <w:r w:rsidRPr="00324D62">
        <w:rPr>
          <w:sz w:val="22"/>
          <w:szCs w:val="22"/>
        </w:rPr>
        <w:t xml:space="preserve"> </w:t>
      </w:r>
      <w:r>
        <w:rPr>
          <w:b/>
          <w:sz w:val="22"/>
          <w:szCs w:val="22"/>
        </w:rPr>
        <w:t xml:space="preserve">Condition </w:t>
      </w:r>
      <w:r>
        <w:rPr>
          <w:b/>
          <w:sz w:val="22"/>
          <w:szCs w:val="22"/>
        </w:rPr>
        <w:fldChar w:fldCharType="begin"/>
      </w:r>
      <w:r>
        <w:rPr>
          <w:b/>
          <w:sz w:val="22"/>
          <w:szCs w:val="22"/>
        </w:rPr>
        <w:instrText xml:space="preserve"> REF _Ref484505999 \r \h </w:instrText>
      </w:r>
      <w:r>
        <w:rPr>
          <w:b/>
          <w:sz w:val="22"/>
          <w:szCs w:val="22"/>
        </w:rPr>
      </w:r>
      <w:r>
        <w:rPr>
          <w:b/>
          <w:sz w:val="22"/>
          <w:szCs w:val="22"/>
        </w:rPr>
        <w:fldChar w:fldCharType="separate"/>
      </w:r>
      <w:r w:rsidR="00AF58F6">
        <w:rPr>
          <w:b/>
          <w:sz w:val="22"/>
          <w:szCs w:val="22"/>
        </w:rPr>
        <w:t>9</w:t>
      </w:r>
      <w:r>
        <w:rPr>
          <w:b/>
          <w:sz w:val="22"/>
          <w:szCs w:val="22"/>
        </w:rPr>
        <w:fldChar w:fldCharType="end"/>
      </w:r>
      <w:r>
        <w:rPr>
          <w:sz w:val="22"/>
          <w:szCs w:val="22"/>
        </w:rPr>
        <w:t xml:space="preserve"> of this subsection</w:t>
      </w:r>
      <w:r w:rsidR="00B4679C" w:rsidRPr="00561733">
        <w:rPr>
          <w:sz w:val="22"/>
          <w:szCs w:val="22"/>
        </w:rPr>
        <w:t xml:space="preserve">.  </w:t>
      </w:r>
    </w:p>
    <w:p w:rsidR="00927E16" w:rsidRDefault="00927E16" w:rsidP="00927E16">
      <w:pPr>
        <w:numPr>
          <w:ilvl w:val="0"/>
          <w:numId w:val="52"/>
        </w:numPr>
        <w:spacing w:after="60"/>
        <w:ind w:left="720"/>
        <w:rPr>
          <w:sz w:val="22"/>
          <w:szCs w:val="22"/>
        </w:rPr>
      </w:pPr>
      <w:r>
        <w:rPr>
          <w:i/>
          <w:sz w:val="22"/>
          <w:szCs w:val="22"/>
        </w:rPr>
        <w:t>Subsequent Operation</w:t>
      </w:r>
      <w:r w:rsidR="00B4679C" w:rsidRPr="00561733">
        <w:rPr>
          <w:sz w:val="22"/>
          <w:szCs w:val="22"/>
        </w:rPr>
        <w:t>:</w:t>
      </w:r>
      <w:r w:rsidR="00B4679C">
        <w:rPr>
          <w:sz w:val="22"/>
          <w:szCs w:val="22"/>
        </w:rPr>
        <w:t xml:space="preserve"> </w:t>
      </w:r>
      <w:r w:rsidR="00B4679C" w:rsidRPr="00561733">
        <w:rPr>
          <w:sz w:val="22"/>
          <w:szCs w:val="22"/>
        </w:rPr>
        <w:t xml:space="preserve"> If after 24 months, the Ox-cat system is removed </w:t>
      </w:r>
      <w:r w:rsidR="00B4679C">
        <w:rPr>
          <w:sz w:val="22"/>
          <w:szCs w:val="22"/>
        </w:rPr>
        <w:t xml:space="preserve">per </w:t>
      </w:r>
      <w:r w:rsidR="00B4679C" w:rsidRPr="00B63168">
        <w:rPr>
          <w:b/>
          <w:sz w:val="22"/>
          <w:szCs w:val="22"/>
        </w:rPr>
        <w:t xml:space="preserve">Specific Condition </w:t>
      </w:r>
      <w:r>
        <w:rPr>
          <w:b/>
          <w:sz w:val="22"/>
          <w:szCs w:val="22"/>
        </w:rPr>
        <w:fldChar w:fldCharType="begin"/>
      </w:r>
      <w:r>
        <w:rPr>
          <w:b/>
          <w:sz w:val="22"/>
          <w:szCs w:val="22"/>
        </w:rPr>
        <w:instrText xml:space="preserve"> REF _Ref484098771 \r \h </w:instrText>
      </w:r>
      <w:r>
        <w:rPr>
          <w:b/>
          <w:sz w:val="22"/>
          <w:szCs w:val="22"/>
        </w:rPr>
      </w:r>
      <w:r>
        <w:rPr>
          <w:b/>
          <w:sz w:val="22"/>
          <w:szCs w:val="22"/>
        </w:rPr>
        <w:fldChar w:fldCharType="separate"/>
      </w:r>
      <w:r w:rsidR="00AF58F6">
        <w:rPr>
          <w:b/>
          <w:sz w:val="22"/>
          <w:szCs w:val="22"/>
        </w:rPr>
        <w:t>10</w:t>
      </w:r>
      <w:r>
        <w:rPr>
          <w:b/>
          <w:sz w:val="22"/>
          <w:szCs w:val="22"/>
        </w:rPr>
        <w:fldChar w:fldCharType="end"/>
      </w:r>
      <w:r>
        <w:rPr>
          <w:b/>
          <w:sz w:val="22"/>
          <w:szCs w:val="22"/>
        </w:rPr>
        <w:t xml:space="preserve"> </w:t>
      </w:r>
      <w:r w:rsidRPr="00927E16">
        <w:rPr>
          <w:sz w:val="22"/>
          <w:szCs w:val="22"/>
        </w:rPr>
        <w:t>of Section 3B, above</w:t>
      </w:r>
      <w:r w:rsidR="00B4679C" w:rsidRPr="00561733">
        <w:rPr>
          <w:sz w:val="22"/>
          <w:szCs w:val="22"/>
        </w:rPr>
        <w:t xml:space="preserve">, quarterly VOC testing shall be required </w:t>
      </w:r>
      <w:r>
        <w:rPr>
          <w:sz w:val="22"/>
          <w:szCs w:val="22"/>
        </w:rPr>
        <w:t>thereafter</w:t>
      </w:r>
      <w:r w:rsidR="00B4679C" w:rsidRPr="00561733">
        <w:rPr>
          <w:sz w:val="22"/>
          <w:szCs w:val="22"/>
        </w:rPr>
        <w:t xml:space="preserve"> to demonstrate compliance with the emissions st</w:t>
      </w:r>
      <w:r>
        <w:rPr>
          <w:sz w:val="22"/>
          <w:szCs w:val="22"/>
        </w:rPr>
        <w:t>andard for VOC</w:t>
      </w:r>
      <w:r w:rsidR="00B4679C" w:rsidRPr="00561733">
        <w:rPr>
          <w:sz w:val="22"/>
          <w:szCs w:val="22"/>
        </w:rPr>
        <w:t xml:space="preserve">.  If the Ox-cat system is not removed, VOC testing shall </w:t>
      </w:r>
      <w:proofErr w:type="gramStart"/>
      <w:r w:rsidR="00B4679C" w:rsidRPr="00561733">
        <w:rPr>
          <w:sz w:val="22"/>
          <w:szCs w:val="22"/>
        </w:rPr>
        <w:t>continue on</w:t>
      </w:r>
      <w:proofErr w:type="gramEnd"/>
      <w:r w:rsidR="00B4679C" w:rsidRPr="00561733">
        <w:rPr>
          <w:sz w:val="22"/>
          <w:szCs w:val="22"/>
        </w:rPr>
        <w:t xml:space="preserve"> an annual basis during each </w:t>
      </w:r>
      <w:r>
        <w:rPr>
          <w:sz w:val="22"/>
          <w:szCs w:val="22"/>
        </w:rPr>
        <w:t>calendar year.</w:t>
      </w:r>
    </w:p>
    <w:p w:rsidR="00927E16" w:rsidRDefault="00927E16" w:rsidP="00927E16">
      <w:pPr>
        <w:numPr>
          <w:ilvl w:val="0"/>
          <w:numId w:val="52"/>
        </w:numPr>
        <w:spacing w:after="60"/>
        <w:ind w:left="720"/>
        <w:rPr>
          <w:sz w:val="22"/>
          <w:szCs w:val="22"/>
        </w:rPr>
      </w:pPr>
      <w:r>
        <w:rPr>
          <w:i/>
          <w:sz w:val="22"/>
          <w:szCs w:val="22"/>
        </w:rPr>
        <w:t>Test Method</w:t>
      </w:r>
      <w:r w:rsidRPr="00927E16">
        <w:rPr>
          <w:sz w:val="22"/>
          <w:szCs w:val="22"/>
        </w:rPr>
        <w:t>:  All tests for VOC shall be conducted using EPA</w:t>
      </w:r>
      <w:r>
        <w:rPr>
          <w:sz w:val="22"/>
          <w:szCs w:val="22"/>
        </w:rPr>
        <w:t xml:space="preserve"> Method 25 or 25A.  </w:t>
      </w:r>
      <w:r w:rsidRPr="00561733">
        <w:rPr>
          <w:sz w:val="22"/>
          <w:szCs w:val="22"/>
        </w:rPr>
        <w:t>During scrubber VOC testing, the water temperatures of each scrubber shall be measured and recorded.</w:t>
      </w:r>
    </w:p>
    <w:p w:rsidR="00B4679C" w:rsidRDefault="00B4679C" w:rsidP="00927E16">
      <w:pPr>
        <w:spacing w:after="120"/>
        <w:ind w:left="360"/>
        <w:rPr>
          <w:sz w:val="22"/>
          <w:szCs w:val="22"/>
        </w:rPr>
      </w:pPr>
      <w:r w:rsidRPr="00561733">
        <w:rPr>
          <w:sz w:val="22"/>
          <w:szCs w:val="22"/>
        </w:rPr>
        <w:t>[Ru</w:t>
      </w:r>
      <w:r w:rsidR="00927E16">
        <w:rPr>
          <w:sz w:val="22"/>
          <w:szCs w:val="22"/>
        </w:rPr>
        <w:t>les 62-212.400 (BACT), 62-4.070,</w:t>
      </w:r>
      <w:r w:rsidRPr="00561733">
        <w:rPr>
          <w:sz w:val="22"/>
          <w:szCs w:val="22"/>
        </w:rPr>
        <w:t xml:space="preserve"> 62-210.200(PTE)</w:t>
      </w:r>
      <w:r w:rsidR="00927E16">
        <w:rPr>
          <w:sz w:val="22"/>
          <w:szCs w:val="22"/>
        </w:rPr>
        <w:t>,</w:t>
      </w:r>
      <w:r w:rsidRPr="00561733">
        <w:rPr>
          <w:sz w:val="22"/>
          <w:szCs w:val="22"/>
        </w:rPr>
        <w:t xml:space="preserve"> and 62-297.310(</w:t>
      </w:r>
      <w:r w:rsidR="009F39AA">
        <w:rPr>
          <w:sz w:val="22"/>
          <w:szCs w:val="22"/>
        </w:rPr>
        <w:t>8</w:t>
      </w:r>
      <w:r w:rsidRPr="00561733">
        <w:rPr>
          <w:sz w:val="22"/>
          <w:szCs w:val="22"/>
        </w:rPr>
        <w:t>)(a)</w:t>
      </w:r>
      <w:r w:rsidR="009F39AA">
        <w:rPr>
          <w:sz w:val="22"/>
          <w:szCs w:val="22"/>
        </w:rPr>
        <w:t>2</w:t>
      </w:r>
      <w:r w:rsidRPr="00561733">
        <w:rPr>
          <w:sz w:val="22"/>
          <w:szCs w:val="22"/>
        </w:rPr>
        <w:t>, F.A.C.]</w:t>
      </w:r>
    </w:p>
    <w:p w:rsidR="00B4679C" w:rsidRPr="00374EB6" w:rsidRDefault="00B4679C" w:rsidP="00B4679C">
      <w:pPr>
        <w:numPr>
          <w:ilvl w:val="0"/>
          <w:numId w:val="2"/>
        </w:numPr>
        <w:spacing w:after="120"/>
        <w:rPr>
          <w:sz w:val="22"/>
          <w:szCs w:val="22"/>
        </w:rPr>
      </w:pPr>
      <w:r w:rsidRPr="00374EB6">
        <w:rPr>
          <w:sz w:val="22"/>
          <w:szCs w:val="22"/>
          <w:u w:val="single"/>
        </w:rPr>
        <w:t>Test Requirements</w:t>
      </w:r>
      <w:r w:rsidRPr="00374EB6">
        <w:rPr>
          <w:sz w:val="22"/>
          <w:szCs w:val="22"/>
        </w:rPr>
        <w:t xml:space="preserve">:  The permittee </w:t>
      </w:r>
      <w:r>
        <w:rPr>
          <w:sz w:val="22"/>
          <w:szCs w:val="22"/>
        </w:rPr>
        <w:t xml:space="preserve">shall </w:t>
      </w:r>
      <w:r w:rsidRPr="00374EB6">
        <w:rPr>
          <w:sz w:val="22"/>
          <w:szCs w:val="22"/>
        </w:rPr>
        <w:t xml:space="preserve">notify the Compliance Authority in writing at least 15 days prior to any required tests.  Tests shall be conducted in accordance with the applicable requirements specified in Appendix </w:t>
      </w:r>
      <w:r w:rsidR="009F39AA">
        <w:rPr>
          <w:sz w:val="22"/>
          <w:szCs w:val="22"/>
        </w:rPr>
        <w:t>D</w:t>
      </w:r>
      <w:r w:rsidRPr="00374EB6">
        <w:rPr>
          <w:sz w:val="22"/>
          <w:szCs w:val="22"/>
        </w:rPr>
        <w:t xml:space="preserve"> (Common Testing Requirements) of this permit.  [Rule 62-297.310(7)(a)9, F.A.C.]</w:t>
      </w:r>
    </w:p>
    <w:p w:rsidR="00B4679C" w:rsidRPr="00B51A97" w:rsidRDefault="00B4679C" w:rsidP="00B4679C">
      <w:pPr>
        <w:numPr>
          <w:ilvl w:val="0"/>
          <w:numId w:val="2"/>
        </w:numPr>
        <w:spacing w:after="120"/>
        <w:rPr>
          <w:sz w:val="22"/>
          <w:szCs w:val="22"/>
        </w:rPr>
      </w:pPr>
      <w:r w:rsidRPr="00B51A97">
        <w:rPr>
          <w:sz w:val="22"/>
          <w:szCs w:val="22"/>
          <w:u w:val="single"/>
        </w:rPr>
        <w:t>Test Methods</w:t>
      </w:r>
      <w:r w:rsidRPr="00B51A97">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B4679C" w:rsidRPr="00EC6A75" w:rsidTr="009D014B">
        <w:trPr>
          <w:tblHeader/>
        </w:trPr>
        <w:tc>
          <w:tcPr>
            <w:tcW w:w="1080" w:type="dxa"/>
            <w:tcBorders>
              <w:top w:val="single" w:sz="8" w:space="0" w:color="auto"/>
              <w:bottom w:val="single" w:sz="8" w:space="0" w:color="auto"/>
            </w:tcBorders>
          </w:tcPr>
          <w:p w:rsidR="00B4679C" w:rsidRPr="00EC6A75" w:rsidRDefault="00B4679C" w:rsidP="009D014B">
            <w:pPr>
              <w:jc w:val="center"/>
              <w:rPr>
                <w:b/>
                <w:sz w:val="22"/>
                <w:szCs w:val="22"/>
              </w:rPr>
            </w:pPr>
            <w:r w:rsidRPr="00EC6A75">
              <w:rPr>
                <w:b/>
                <w:sz w:val="22"/>
                <w:szCs w:val="22"/>
              </w:rPr>
              <w:t>Method</w:t>
            </w:r>
          </w:p>
        </w:tc>
        <w:tc>
          <w:tcPr>
            <w:tcW w:w="8604" w:type="dxa"/>
            <w:tcBorders>
              <w:top w:val="single" w:sz="8" w:space="0" w:color="auto"/>
              <w:bottom w:val="single" w:sz="8" w:space="0" w:color="auto"/>
            </w:tcBorders>
          </w:tcPr>
          <w:p w:rsidR="00B4679C" w:rsidRPr="00EC6A75" w:rsidRDefault="00B4679C" w:rsidP="009D014B">
            <w:pPr>
              <w:rPr>
                <w:b/>
                <w:sz w:val="22"/>
                <w:szCs w:val="22"/>
              </w:rPr>
            </w:pPr>
            <w:r w:rsidRPr="00EC6A75">
              <w:rPr>
                <w:b/>
                <w:sz w:val="22"/>
                <w:szCs w:val="22"/>
              </w:rPr>
              <w:t>Description of Method and Comments</w:t>
            </w:r>
          </w:p>
        </w:tc>
      </w:tr>
      <w:tr w:rsidR="00B4679C" w:rsidRPr="00EC6A75" w:rsidTr="009D014B">
        <w:tc>
          <w:tcPr>
            <w:tcW w:w="1080" w:type="dxa"/>
            <w:tcBorders>
              <w:top w:val="single" w:sz="8" w:space="0" w:color="auto"/>
            </w:tcBorders>
          </w:tcPr>
          <w:p w:rsidR="00B4679C" w:rsidRPr="00EC6A75" w:rsidRDefault="00B4679C" w:rsidP="009D014B">
            <w:pPr>
              <w:jc w:val="center"/>
              <w:rPr>
                <w:sz w:val="22"/>
                <w:szCs w:val="22"/>
              </w:rPr>
            </w:pPr>
            <w:r w:rsidRPr="00EC6A75">
              <w:rPr>
                <w:sz w:val="22"/>
                <w:szCs w:val="22"/>
              </w:rPr>
              <w:t>1-4</w:t>
            </w:r>
          </w:p>
        </w:tc>
        <w:tc>
          <w:tcPr>
            <w:tcW w:w="8604" w:type="dxa"/>
            <w:tcBorders>
              <w:top w:val="single" w:sz="8" w:space="0" w:color="auto"/>
            </w:tcBorders>
          </w:tcPr>
          <w:p w:rsidR="00B4679C" w:rsidRPr="00EC6A75" w:rsidRDefault="00B4679C" w:rsidP="009D014B">
            <w:pPr>
              <w:rPr>
                <w:sz w:val="22"/>
                <w:szCs w:val="22"/>
              </w:rPr>
            </w:pPr>
            <w:r w:rsidRPr="00EC6A75">
              <w:rPr>
                <w:sz w:val="22"/>
                <w:szCs w:val="22"/>
              </w:rPr>
              <w:t>Traverse Points, Veloci</w:t>
            </w:r>
            <w:r>
              <w:rPr>
                <w:sz w:val="22"/>
                <w:szCs w:val="22"/>
              </w:rPr>
              <w:t xml:space="preserve">ty and Flow Rate, Gas Analysis </w:t>
            </w:r>
            <w:r w:rsidRPr="00EC6A75">
              <w:rPr>
                <w:sz w:val="22"/>
                <w:szCs w:val="22"/>
              </w:rPr>
              <w:t>and Moisture Content</w:t>
            </w:r>
          </w:p>
        </w:tc>
      </w:tr>
      <w:tr w:rsidR="00B4679C" w:rsidRPr="00EC6A75" w:rsidTr="009D014B">
        <w:tc>
          <w:tcPr>
            <w:tcW w:w="1080" w:type="dxa"/>
            <w:tcBorders>
              <w:top w:val="single" w:sz="8" w:space="0" w:color="auto"/>
            </w:tcBorders>
          </w:tcPr>
          <w:p w:rsidR="00B4679C" w:rsidRDefault="00B4679C" w:rsidP="009D014B">
            <w:pPr>
              <w:jc w:val="center"/>
              <w:rPr>
                <w:sz w:val="22"/>
                <w:szCs w:val="22"/>
              </w:rPr>
            </w:pPr>
            <w:r>
              <w:rPr>
                <w:sz w:val="22"/>
                <w:szCs w:val="22"/>
              </w:rPr>
              <w:t>25</w:t>
            </w:r>
          </w:p>
        </w:tc>
        <w:tc>
          <w:tcPr>
            <w:tcW w:w="8604" w:type="dxa"/>
            <w:tcBorders>
              <w:top w:val="single" w:sz="8" w:space="0" w:color="auto"/>
            </w:tcBorders>
          </w:tcPr>
          <w:p w:rsidR="00B4679C" w:rsidRDefault="00B4679C" w:rsidP="009D014B">
            <w:pPr>
              <w:rPr>
                <w:bCs/>
                <w:sz w:val="22"/>
                <w:szCs w:val="22"/>
              </w:rPr>
            </w:pPr>
            <w:r>
              <w:rPr>
                <w:bCs/>
                <w:sz w:val="22"/>
                <w:szCs w:val="22"/>
              </w:rPr>
              <w:t>Determination</w:t>
            </w:r>
            <w:r w:rsidRPr="00C63BD5">
              <w:rPr>
                <w:bCs/>
                <w:sz w:val="22"/>
                <w:szCs w:val="22"/>
              </w:rPr>
              <w:t xml:space="preserve"> </w:t>
            </w:r>
            <w:r>
              <w:rPr>
                <w:bCs/>
                <w:sz w:val="22"/>
                <w:szCs w:val="22"/>
              </w:rPr>
              <w:t>of</w:t>
            </w:r>
            <w:r w:rsidRPr="00C63BD5">
              <w:rPr>
                <w:bCs/>
                <w:sz w:val="22"/>
                <w:szCs w:val="22"/>
              </w:rPr>
              <w:t xml:space="preserve"> </w:t>
            </w:r>
            <w:r>
              <w:rPr>
                <w:bCs/>
                <w:sz w:val="22"/>
                <w:szCs w:val="22"/>
              </w:rPr>
              <w:t>Total</w:t>
            </w:r>
            <w:r w:rsidRPr="00C63BD5">
              <w:rPr>
                <w:bCs/>
                <w:sz w:val="22"/>
                <w:szCs w:val="22"/>
              </w:rPr>
              <w:t xml:space="preserve"> </w:t>
            </w:r>
            <w:r>
              <w:rPr>
                <w:bCs/>
                <w:sz w:val="22"/>
                <w:szCs w:val="22"/>
              </w:rPr>
              <w:t>Gaseous</w:t>
            </w:r>
            <w:r w:rsidRPr="00C63BD5">
              <w:rPr>
                <w:bCs/>
                <w:sz w:val="22"/>
                <w:szCs w:val="22"/>
              </w:rPr>
              <w:t xml:space="preserve"> </w:t>
            </w:r>
            <w:r>
              <w:rPr>
                <w:bCs/>
                <w:sz w:val="22"/>
                <w:szCs w:val="22"/>
              </w:rPr>
              <w:t>Nonmethane organic</w:t>
            </w:r>
            <w:r w:rsidRPr="00C63BD5">
              <w:rPr>
                <w:bCs/>
                <w:sz w:val="22"/>
                <w:szCs w:val="22"/>
              </w:rPr>
              <w:t xml:space="preserve"> </w:t>
            </w:r>
            <w:r>
              <w:rPr>
                <w:bCs/>
                <w:sz w:val="22"/>
                <w:szCs w:val="22"/>
              </w:rPr>
              <w:t>Emissions as Carbon</w:t>
            </w:r>
          </w:p>
        </w:tc>
      </w:tr>
      <w:tr w:rsidR="00B4679C" w:rsidRPr="00EC6A75" w:rsidTr="009D014B">
        <w:trPr>
          <w:trHeight w:val="154"/>
        </w:trPr>
        <w:tc>
          <w:tcPr>
            <w:tcW w:w="1080" w:type="dxa"/>
            <w:tcBorders>
              <w:top w:val="single" w:sz="4" w:space="0" w:color="auto"/>
              <w:bottom w:val="single" w:sz="4" w:space="0" w:color="auto"/>
            </w:tcBorders>
          </w:tcPr>
          <w:p w:rsidR="00B4679C" w:rsidRPr="00EC6A75" w:rsidRDefault="00B4679C" w:rsidP="009D014B">
            <w:pPr>
              <w:spacing w:before="40" w:after="40"/>
              <w:jc w:val="center"/>
              <w:rPr>
                <w:sz w:val="22"/>
                <w:szCs w:val="22"/>
              </w:rPr>
            </w:pPr>
            <w:r w:rsidRPr="00EC6A75">
              <w:rPr>
                <w:sz w:val="22"/>
                <w:szCs w:val="22"/>
              </w:rPr>
              <w:t>25A</w:t>
            </w:r>
          </w:p>
        </w:tc>
        <w:tc>
          <w:tcPr>
            <w:tcW w:w="8604" w:type="dxa"/>
            <w:tcBorders>
              <w:top w:val="single" w:sz="4" w:space="0" w:color="auto"/>
              <w:bottom w:val="single" w:sz="4" w:space="0" w:color="auto"/>
            </w:tcBorders>
          </w:tcPr>
          <w:p w:rsidR="00B4679C" w:rsidRPr="00EC6A75" w:rsidRDefault="00B4679C" w:rsidP="009D014B">
            <w:pPr>
              <w:spacing w:before="40" w:after="40"/>
              <w:jc w:val="both"/>
              <w:rPr>
                <w:sz w:val="22"/>
                <w:szCs w:val="22"/>
              </w:rPr>
            </w:pPr>
            <w:r w:rsidRPr="00EC6A75">
              <w:rPr>
                <w:sz w:val="22"/>
                <w:szCs w:val="22"/>
              </w:rPr>
              <w:t>Method for Determining Gaseous Organic Concentrations (Flame Ionization)</w:t>
            </w:r>
          </w:p>
        </w:tc>
      </w:tr>
    </w:tbl>
    <w:p w:rsidR="00B4679C" w:rsidRPr="00EC6A75" w:rsidRDefault="00B4679C" w:rsidP="00B4679C">
      <w:pPr>
        <w:spacing w:before="60" w:after="120"/>
        <w:ind w:left="360"/>
        <w:rPr>
          <w:sz w:val="22"/>
          <w:szCs w:val="22"/>
        </w:rPr>
      </w:pPr>
      <w:r w:rsidRPr="00EC6A75">
        <w:rPr>
          <w:sz w:val="22"/>
          <w:szCs w:val="22"/>
        </w:rPr>
        <w:t>The above methods are described in Appendix A of 40 CFR 60 and are adopted by reference in Rule 62-204.800, F.A.C.  No other methods may be used unless prior written approval is recei</w:t>
      </w:r>
      <w:r w:rsidR="00177CAA">
        <w:rPr>
          <w:sz w:val="22"/>
          <w:szCs w:val="22"/>
        </w:rPr>
        <w:t>ved from the Department.  [Rule</w:t>
      </w:r>
      <w:r w:rsidRPr="00EC6A75">
        <w:rPr>
          <w:sz w:val="22"/>
          <w:szCs w:val="22"/>
        </w:rPr>
        <w:t xml:space="preserve"> 62-204.800, F.A.C.; and Appendix A of 40 CFR 60]</w:t>
      </w:r>
    </w:p>
    <w:p w:rsidR="00B4679C" w:rsidRPr="00EC6A75" w:rsidRDefault="00B4679C" w:rsidP="00B4679C">
      <w:pPr>
        <w:spacing w:after="120"/>
        <w:rPr>
          <w:b/>
          <w:bCs/>
          <w:caps/>
          <w:sz w:val="22"/>
          <w:szCs w:val="22"/>
        </w:rPr>
      </w:pPr>
      <w:r w:rsidRPr="00EC6A75">
        <w:rPr>
          <w:b/>
          <w:bCs/>
          <w:caps/>
          <w:sz w:val="22"/>
          <w:szCs w:val="22"/>
        </w:rPr>
        <w:t>Monitoring Requirements</w:t>
      </w:r>
    </w:p>
    <w:p w:rsidR="00B4679C" w:rsidRPr="00EC6A75" w:rsidRDefault="00B4679C" w:rsidP="00B4679C">
      <w:pPr>
        <w:numPr>
          <w:ilvl w:val="0"/>
          <w:numId w:val="2"/>
        </w:numPr>
        <w:suppressAutoHyphens/>
        <w:spacing w:after="60"/>
        <w:rPr>
          <w:sz w:val="22"/>
          <w:szCs w:val="22"/>
        </w:rPr>
      </w:pPr>
      <w:r>
        <w:rPr>
          <w:sz w:val="22"/>
          <w:szCs w:val="22"/>
          <w:u w:val="single"/>
        </w:rPr>
        <w:t>Liquid</w:t>
      </w:r>
      <w:r w:rsidRPr="00EC6A75">
        <w:rPr>
          <w:sz w:val="22"/>
          <w:szCs w:val="22"/>
          <w:u w:val="single"/>
        </w:rPr>
        <w:t xml:space="preserve"> Scrubber</w:t>
      </w:r>
      <w:r>
        <w:rPr>
          <w:sz w:val="22"/>
          <w:szCs w:val="22"/>
          <w:u w:val="single"/>
        </w:rPr>
        <w:t>s</w:t>
      </w:r>
      <w:r w:rsidRPr="00EC6A75">
        <w:rPr>
          <w:sz w:val="22"/>
          <w:szCs w:val="22"/>
          <w:u w:val="single"/>
        </w:rPr>
        <w:t xml:space="preserve"> Monitoring Requirements</w:t>
      </w:r>
      <w:r w:rsidRPr="00EC6A75">
        <w:rPr>
          <w:sz w:val="22"/>
          <w:szCs w:val="22"/>
        </w:rPr>
        <w:t xml:space="preserve">:  </w:t>
      </w:r>
    </w:p>
    <w:p w:rsidR="00B4679C" w:rsidRPr="00EC6A75" w:rsidRDefault="00B4679C" w:rsidP="00B4679C">
      <w:pPr>
        <w:widowControl w:val="0"/>
        <w:numPr>
          <w:ilvl w:val="1"/>
          <w:numId w:val="28"/>
        </w:numPr>
        <w:tabs>
          <w:tab w:val="clear" w:pos="1440"/>
        </w:tabs>
        <w:suppressAutoHyphens/>
        <w:spacing w:after="60"/>
        <w:ind w:left="720"/>
        <w:rPr>
          <w:sz w:val="22"/>
          <w:szCs w:val="22"/>
        </w:rPr>
      </w:pPr>
      <w:r w:rsidRPr="00EC6A75">
        <w:rPr>
          <w:sz w:val="22"/>
          <w:szCs w:val="22"/>
          <w:u w:val="single"/>
        </w:rPr>
        <w:t>Scrubber Operating Parameters</w:t>
      </w:r>
      <w:r w:rsidRPr="00EC6A75">
        <w:rPr>
          <w:sz w:val="22"/>
          <w:szCs w:val="22"/>
        </w:rPr>
        <w:t xml:space="preserve">:  The permittee shall install, calibrate, operate and maintain monitoring </w:t>
      </w:r>
      <w:r w:rsidRPr="00EC6A75">
        <w:rPr>
          <w:sz w:val="22"/>
          <w:szCs w:val="22"/>
        </w:rPr>
        <w:lastRenderedPageBreak/>
        <w:t xml:space="preserve">devices that continuously measure and record the total pressure drop across </w:t>
      </w:r>
      <w:r>
        <w:rPr>
          <w:sz w:val="22"/>
          <w:szCs w:val="22"/>
        </w:rPr>
        <w:t xml:space="preserve">each </w:t>
      </w:r>
      <w:r w:rsidRPr="00EC6A75">
        <w:rPr>
          <w:sz w:val="22"/>
          <w:szCs w:val="22"/>
        </w:rPr>
        <w:t xml:space="preserve">scrubber.  If the total pressure drop cannot be measured for the scrubber, then the liquid flow rate and the fan amps shall be measured and recorded for the scrubber.  Accuracy of the monitoring devices shall be ± 5% over the operating range.  </w:t>
      </w:r>
      <w:r>
        <w:rPr>
          <w:sz w:val="22"/>
          <w:szCs w:val="22"/>
        </w:rPr>
        <w:t>The temperature of each scrubber’s water shall be measured daily and recorded.  All records pertaining to the scrubbers shall be provided to the compliance authority upon request.</w:t>
      </w:r>
    </w:p>
    <w:p w:rsidR="00054D42" w:rsidRPr="00054D42" w:rsidRDefault="00B7227A" w:rsidP="00054D42">
      <w:pPr>
        <w:widowControl w:val="0"/>
        <w:numPr>
          <w:ilvl w:val="1"/>
          <w:numId w:val="28"/>
        </w:numPr>
        <w:tabs>
          <w:tab w:val="clear" w:pos="1440"/>
        </w:tabs>
        <w:suppressAutoHyphens/>
        <w:spacing w:after="60"/>
        <w:ind w:left="720"/>
        <w:rPr>
          <w:bCs/>
          <w:sz w:val="22"/>
          <w:szCs w:val="22"/>
        </w:rPr>
      </w:pPr>
      <w:r>
        <w:rPr>
          <w:sz w:val="22"/>
          <w:szCs w:val="22"/>
          <w:u w:val="single"/>
        </w:rPr>
        <w:t>Scrubber</w:t>
      </w:r>
      <w:r w:rsidR="00B4679C" w:rsidRPr="00C63BD5">
        <w:rPr>
          <w:sz w:val="22"/>
          <w:szCs w:val="22"/>
          <w:u w:val="single"/>
        </w:rPr>
        <w:t xml:space="preserve"> Guarantee</w:t>
      </w:r>
      <w:r w:rsidR="00B4679C" w:rsidRPr="00C63BD5">
        <w:rPr>
          <w:sz w:val="22"/>
          <w:szCs w:val="22"/>
        </w:rPr>
        <w:t>:  Prior to installation of the scrubber, the permittee shall submit to the Compliance Authority the proposed design information, including water additives</w:t>
      </w:r>
      <w:r w:rsidR="00B4679C">
        <w:rPr>
          <w:sz w:val="22"/>
          <w:szCs w:val="22"/>
        </w:rPr>
        <w:t>,</w:t>
      </w:r>
      <w:r w:rsidR="00B4679C" w:rsidRPr="00C63BD5">
        <w:rPr>
          <w:sz w:val="22"/>
          <w:szCs w:val="22"/>
        </w:rPr>
        <w:t xml:space="preserve"> along with a manufacturer’s guarantee that the scrubbers </w:t>
      </w:r>
      <w:proofErr w:type="gramStart"/>
      <w:r w:rsidR="00B4679C" w:rsidRPr="00C63BD5">
        <w:rPr>
          <w:sz w:val="22"/>
          <w:szCs w:val="22"/>
        </w:rPr>
        <w:t>are capable of meeting</w:t>
      </w:r>
      <w:proofErr w:type="gramEnd"/>
      <w:r w:rsidR="00B4679C" w:rsidRPr="00C63BD5">
        <w:rPr>
          <w:sz w:val="22"/>
          <w:szCs w:val="22"/>
        </w:rPr>
        <w:t xml:space="preserve"> the emission limitations established by the VOC BACT</w:t>
      </w:r>
      <w:r w:rsidR="00054D42">
        <w:rPr>
          <w:sz w:val="22"/>
          <w:szCs w:val="22"/>
        </w:rPr>
        <w:t xml:space="preserve"> determination.</w:t>
      </w:r>
    </w:p>
    <w:p w:rsidR="00B4679C" w:rsidRPr="00992BDC" w:rsidRDefault="00B4679C" w:rsidP="00054D42">
      <w:pPr>
        <w:widowControl w:val="0"/>
        <w:suppressAutoHyphens/>
        <w:spacing w:after="120"/>
        <w:ind w:left="360"/>
        <w:rPr>
          <w:bCs/>
          <w:sz w:val="22"/>
          <w:szCs w:val="22"/>
        </w:rPr>
      </w:pPr>
      <w:r w:rsidRPr="00992BDC">
        <w:rPr>
          <w:sz w:val="22"/>
          <w:szCs w:val="22"/>
        </w:rPr>
        <w:t>[Rule</w:t>
      </w:r>
      <w:r w:rsidR="000567BD" w:rsidRPr="00992BDC">
        <w:rPr>
          <w:sz w:val="22"/>
          <w:szCs w:val="22"/>
        </w:rPr>
        <w:t>s</w:t>
      </w:r>
      <w:r w:rsidRPr="00992BDC">
        <w:rPr>
          <w:sz w:val="22"/>
          <w:szCs w:val="22"/>
        </w:rPr>
        <w:t xml:space="preserve"> </w:t>
      </w:r>
      <w:r w:rsidR="000567BD" w:rsidRPr="00992BDC">
        <w:rPr>
          <w:bCs/>
          <w:sz w:val="22"/>
          <w:szCs w:val="22"/>
        </w:rPr>
        <w:t>62-212.400</w:t>
      </w:r>
      <w:r w:rsidR="006766E1" w:rsidRPr="00992BDC">
        <w:rPr>
          <w:bCs/>
          <w:sz w:val="22"/>
          <w:szCs w:val="22"/>
        </w:rPr>
        <w:t xml:space="preserve"> (BACT)</w:t>
      </w:r>
      <w:r w:rsidR="000567BD" w:rsidRPr="00992BDC">
        <w:rPr>
          <w:bCs/>
          <w:sz w:val="22"/>
          <w:szCs w:val="22"/>
        </w:rPr>
        <w:t xml:space="preserve"> and </w:t>
      </w:r>
      <w:r w:rsidRPr="00992BDC">
        <w:rPr>
          <w:sz w:val="22"/>
          <w:szCs w:val="22"/>
        </w:rPr>
        <w:t>62</w:t>
      </w:r>
      <w:r w:rsidR="00054D42" w:rsidRPr="00992BDC">
        <w:rPr>
          <w:sz w:val="22"/>
          <w:szCs w:val="22"/>
        </w:rPr>
        <w:t>-</w:t>
      </w:r>
      <w:r w:rsidR="000567BD" w:rsidRPr="00992BDC">
        <w:rPr>
          <w:sz w:val="22"/>
          <w:szCs w:val="22"/>
        </w:rPr>
        <w:t>4.070(3), F.A.C.]</w:t>
      </w:r>
    </w:p>
    <w:p w:rsidR="00B4679C" w:rsidRPr="00992BDC" w:rsidRDefault="00B4679C" w:rsidP="00B4679C">
      <w:pPr>
        <w:spacing w:after="120"/>
        <w:rPr>
          <w:b/>
          <w:bCs/>
          <w:caps/>
          <w:sz w:val="22"/>
          <w:szCs w:val="22"/>
        </w:rPr>
      </w:pPr>
      <w:r w:rsidRPr="00992BDC">
        <w:rPr>
          <w:b/>
          <w:bCs/>
          <w:caps/>
          <w:sz w:val="22"/>
          <w:szCs w:val="22"/>
        </w:rPr>
        <w:t>Records and Reports</w:t>
      </w:r>
    </w:p>
    <w:p w:rsidR="009F39AA" w:rsidRPr="00992BDC" w:rsidRDefault="009F39AA" w:rsidP="00177CAA">
      <w:pPr>
        <w:numPr>
          <w:ilvl w:val="0"/>
          <w:numId w:val="2"/>
        </w:numPr>
        <w:suppressAutoHyphens/>
        <w:spacing w:after="60"/>
        <w:rPr>
          <w:sz w:val="22"/>
          <w:szCs w:val="22"/>
        </w:rPr>
      </w:pPr>
      <w:r w:rsidRPr="00992BDC">
        <w:rPr>
          <w:sz w:val="22"/>
          <w:szCs w:val="22"/>
          <w:u w:val="single"/>
        </w:rPr>
        <w:t>Quarterly GHG BACT Emissions Reporting:</w:t>
      </w:r>
      <w:r w:rsidRPr="00992BDC">
        <w:rPr>
          <w:sz w:val="22"/>
          <w:szCs w:val="22"/>
        </w:rPr>
        <w:t xml:space="preserve">  Within 30 days following the end of each calendar quarter, the permittee shall submit a report to the Compliance Authority summarizing CO</w:t>
      </w:r>
      <w:r w:rsidRPr="00992BDC">
        <w:rPr>
          <w:sz w:val="22"/>
          <w:szCs w:val="22"/>
          <w:vertAlign w:val="subscript"/>
        </w:rPr>
        <w:t>2</w:t>
      </w:r>
      <w:r w:rsidRPr="00992BDC">
        <w:rPr>
          <w:sz w:val="22"/>
          <w:szCs w:val="22"/>
        </w:rPr>
        <w:t xml:space="preserve"> emissions and CEMS systems monitor availability for the previous quarter.  The report shall also include the rolling 12-month total CO</w:t>
      </w:r>
      <w:r w:rsidRPr="00992BDC">
        <w:rPr>
          <w:sz w:val="22"/>
          <w:szCs w:val="22"/>
          <w:vertAlign w:val="subscript"/>
        </w:rPr>
        <w:t>2</w:t>
      </w:r>
      <w:r w:rsidRPr="00992BDC">
        <w:rPr>
          <w:sz w:val="22"/>
          <w:szCs w:val="22"/>
        </w:rPr>
        <w:t xml:space="preserve"> emissions and ethanol production for all </w:t>
      </w:r>
      <w:r w:rsidR="00326D93" w:rsidRPr="00992BDC">
        <w:rPr>
          <w:sz w:val="22"/>
          <w:szCs w:val="22"/>
        </w:rPr>
        <w:t>12-month</w:t>
      </w:r>
      <w:r w:rsidRPr="00992BDC">
        <w:rPr>
          <w:sz w:val="22"/>
          <w:szCs w:val="22"/>
        </w:rPr>
        <w:t xml:space="preserve"> periods that end during the </w:t>
      </w:r>
      <w:r w:rsidR="00177CAA" w:rsidRPr="00992BDC">
        <w:rPr>
          <w:sz w:val="22"/>
          <w:szCs w:val="22"/>
        </w:rPr>
        <w:t>quarter</w:t>
      </w:r>
      <w:r w:rsidRPr="00992BDC">
        <w:rPr>
          <w:sz w:val="22"/>
          <w:szCs w:val="22"/>
        </w:rPr>
        <w:t>, for comparison with the GHG BACT emission limit.  [Rules 62-4.070(3), 62-4.130, and 62-212.400 (PSD), F.A.C.]</w:t>
      </w:r>
    </w:p>
    <w:p w:rsidR="00B4679C" w:rsidRPr="00EC6A75" w:rsidRDefault="00B4679C" w:rsidP="00B4679C">
      <w:pPr>
        <w:numPr>
          <w:ilvl w:val="0"/>
          <w:numId w:val="2"/>
        </w:numPr>
        <w:suppressAutoHyphens/>
        <w:spacing w:after="60"/>
        <w:rPr>
          <w:sz w:val="22"/>
          <w:szCs w:val="22"/>
        </w:rPr>
      </w:pPr>
      <w:r w:rsidRPr="00EC6A75">
        <w:rPr>
          <w:sz w:val="22"/>
          <w:szCs w:val="22"/>
          <w:u w:val="single"/>
        </w:rPr>
        <w:t>Test Reports</w:t>
      </w:r>
      <w:r w:rsidRPr="00EC6A75">
        <w:rPr>
          <w:sz w:val="22"/>
          <w:szCs w:val="22"/>
        </w:rPr>
        <w:t xml:space="preserve">:  The permittee shall prepare and submit reports for all required tests in accordance with the requirements specified in Appendix </w:t>
      </w:r>
      <w:r w:rsidR="00177CAA">
        <w:rPr>
          <w:sz w:val="22"/>
          <w:szCs w:val="22"/>
        </w:rPr>
        <w:t>D</w:t>
      </w:r>
      <w:r w:rsidRPr="00EC6A75">
        <w:rPr>
          <w:sz w:val="22"/>
          <w:szCs w:val="22"/>
        </w:rPr>
        <w:t xml:space="preserve"> (Common Testing Requirements) of this permit.  </w:t>
      </w:r>
      <w:r>
        <w:rPr>
          <w:sz w:val="22"/>
          <w:szCs w:val="22"/>
        </w:rPr>
        <w:t xml:space="preserve">In addition, the test reports shall include each scrubber’s water temperature during VOC testing and the preceding 12 monthly averages of each scrubber’s water temperature.  </w:t>
      </w:r>
      <w:r w:rsidRPr="00EC6A75">
        <w:rPr>
          <w:sz w:val="22"/>
          <w:szCs w:val="22"/>
        </w:rPr>
        <w:t>[Rule 62-297.310(</w:t>
      </w:r>
      <w:r w:rsidR="00177CAA">
        <w:rPr>
          <w:sz w:val="22"/>
          <w:szCs w:val="22"/>
        </w:rPr>
        <w:t>10</w:t>
      </w:r>
      <w:r w:rsidRPr="00EC6A75">
        <w:rPr>
          <w:sz w:val="22"/>
          <w:szCs w:val="22"/>
        </w:rPr>
        <w:t>), F.A.C.]</w:t>
      </w:r>
    </w:p>
    <w:p w:rsidR="00B4679C" w:rsidRPr="00EC6A75" w:rsidRDefault="00B4679C" w:rsidP="00B4679C">
      <w:pPr>
        <w:numPr>
          <w:ilvl w:val="0"/>
          <w:numId w:val="2"/>
        </w:numPr>
        <w:suppressAutoHyphens/>
        <w:spacing w:after="60"/>
        <w:rPr>
          <w:sz w:val="22"/>
          <w:szCs w:val="22"/>
        </w:rPr>
      </w:pPr>
      <w:r w:rsidRPr="00EC6A75">
        <w:rPr>
          <w:sz w:val="22"/>
          <w:szCs w:val="22"/>
          <w:u w:val="single"/>
        </w:rPr>
        <w:t>Notification, Recordkeeping and Reporting Requirements</w:t>
      </w:r>
      <w:r w:rsidRPr="00EC6A75">
        <w:rPr>
          <w:sz w:val="22"/>
          <w:szCs w:val="22"/>
        </w:rPr>
        <w:t xml:space="preserve">:  The permittee shall maintain records of the amount of ethanol produced on a </w:t>
      </w:r>
      <w:r>
        <w:rPr>
          <w:sz w:val="22"/>
          <w:szCs w:val="22"/>
        </w:rPr>
        <w:t>daily</w:t>
      </w:r>
      <w:r w:rsidRPr="00EC6A75">
        <w:rPr>
          <w:sz w:val="22"/>
          <w:szCs w:val="22"/>
        </w:rPr>
        <w:t>, monthly and 12</w:t>
      </w:r>
      <w:r>
        <w:rPr>
          <w:sz w:val="22"/>
          <w:szCs w:val="22"/>
        </w:rPr>
        <w:t>-</w:t>
      </w:r>
      <w:r w:rsidRPr="00EC6A75">
        <w:rPr>
          <w:sz w:val="22"/>
          <w:szCs w:val="22"/>
        </w:rPr>
        <w:t xml:space="preserve">month rolling </w:t>
      </w:r>
      <w:r>
        <w:rPr>
          <w:sz w:val="22"/>
          <w:szCs w:val="22"/>
        </w:rPr>
        <w:t>total</w:t>
      </w:r>
      <w:r w:rsidRPr="00EC6A75">
        <w:rPr>
          <w:sz w:val="22"/>
          <w:szCs w:val="22"/>
        </w:rPr>
        <w:t xml:space="preserve"> basis along with the feed rate</w:t>
      </w:r>
      <w:r>
        <w:rPr>
          <w:sz w:val="22"/>
          <w:szCs w:val="22"/>
        </w:rPr>
        <w:t xml:space="preserve"> (sugarcane, sweet sorghum, sweet sorghum syrup and molasses and sugarcane</w:t>
      </w:r>
      <w:r w:rsidRPr="000E6FB0">
        <w:rPr>
          <w:sz w:val="22"/>
          <w:szCs w:val="22"/>
        </w:rPr>
        <w:t xml:space="preserve"> syrup and molasses</w:t>
      </w:r>
      <w:r>
        <w:rPr>
          <w:sz w:val="22"/>
          <w:szCs w:val="22"/>
        </w:rPr>
        <w:t>)</w:t>
      </w:r>
      <w:r w:rsidRPr="00EC6A75">
        <w:rPr>
          <w:sz w:val="22"/>
          <w:szCs w:val="22"/>
        </w:rPr>
        <w:t xml:space="preserve"> </w:t>
      </w:r>
      <w:r>
        <w:rPr>
          <w:sz w:val="22"/>
          <w:szCs w:val="22"/>
        </w:rPr>
        <w:t>into the ethanol production process emission unit</w:t>
      </w:r>
      <w:r w:rsidRPr="00EC6A75">
        <w:rPr>
          <w:sz w:val="22"/>
          <w:szCs w:val="22"/>
        </w:rPr>
        <w:t xml:space="preserve"> </w:t>
      </w:r>
      <w:proofErr w:type="gramStart"/>
      <w:r w:rsidRPr="00EC6A75">
        <w:rPr>
          <w:sz w:val="22"/>
          <w:szCs w:val="22"/>
        </w:rPr>
        <w:t>on a monthly basis</w:t>
      </w:r>
      <w:proofErr w:type="gramEnd"/>
      <w:r w:rsidRPr="00EC6A75">
        <w:rPr>
          <w:sz w:val="22"/>
          <w:szCs w:val="22"/>
        </w:rPr>
        <w:t xml:space="preserve"> and 12</w:t>
      </w:r>
      <w:r>
        <w:rPr>
          <w:sz w:val="22"/>
          <w:szCs w:val="22"/>
        </w:rPr>
        <w:t>-</w:t>
      </w:r>
      <w:r w:rsidRPr="00EC6A75">
        <w:rPr>
          <w:sz w:val="22"/>
          <w:szCs w:val="22"/>
        </w:rPr>
        <w:t xml:space="preserve">month rolling </w:t>
      </w:r>
      <w:r>
        <w:rPr>
          <w:sz w:val="22"/>
          <w:szCs w:val="22"/>
        </w:rPr>
        <w:t>total</w:t>
      </w:r>
      <w:r w:rsidRPr="00EC6A75">
        <w:rPr>
          <w:sz w:val="22"/>
          <w:szCs w:val="22"/>
        </w:rPr>
        <w:t xml:space="preserve"> basis.  These records shall be submitted to the Compliance Authority on a</w:t>
      </w:r>
      <w:r w:rsidR="00452DD5">
        <w:rPr>
          <w:sz w:val="22"/>
          <w:szCs w:val="22"/>
        </w:rPr>
        <w:t xml:space="preserve">n annual basis or upon request.  </w:t>
      </w:r>
      <w:r w:rsidRPr="00EC6A75">
        <w:rPr>
          <w:sz w:val="22"/>
          <w:szCs w:val="22"/>
        </w:rPr>
        <w:t>[Rule 62-4.070(3), F.A.C.]</w:t>
      </w:r>
    </w:p>
    <w:p w:rsidR="00B4679C" w:rsidRPr="00EC6A75" w:rsidRDefault="00B4679C" w:rsidP="00B4679C">
      <w:pPr>
        <w:pStyle w:val="BodyText"/>
        <w:rPr>
          <w:sz w:val="22"/>
          <w:szCs w:val="22"/>
        </w:rPr>
        <w:sectPr w:rsidR="00B4679C" w:rsidRPr="00EC6A75" w:rsidSect="00B342AB">
          <w:headerReference w:type="even" r:id="rId39"/>
          <w:headerReference w:type="default" r:id="rId40"/>
          <w:headerReference w:type="first" r:id="rId41"/>
          <w:pgSz w:w="12240" w:h="15840" w:code="1"/>
          <w:pgMar w:top="1440" w:right="1080" w:bottom="1440" w:left="1080" w:header="720" w:footer="333" w:gutter="0"/>
          <w:cols w:space="720"/>
          <w:docGrid w:linePitch="272"/>
        </w:sectPr>
      </w:pPr>
    </w:p>
    <w:p w:rsidR="00B4679C" w:rsidRPr="00EC6A75" w:rsidRDefault="00B4679C" w:rsidP="00B4679C">
      <w:pPr>
        <w:pStyle w:val="BodyText3"/>
        <w:numPr>
          <w:ilvl w:val="12"/>
          <w:numId w:val="0"/>
        </w:numPr>
        <w:jc w:val="left"/>
        <w:rPr>
          <w:szCs w:val="22"/>
        </w:rPr>
      </w:pPr>
      <w:r w:rsidRPr="00EC6A75">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54"/>
        <w:gridCol w:w="9000"/>
      </w:tblGrid>
      <w:tr w:rsidR="00B4679C" w:rsidRPr="00EC6A75" w:rsidTr="0011401B">
        <w:tc>
          <w:tcPr>
            <w:tcW w:w="954" w:type="dxa"/>
            <w:shd w:val="clear" w:color="auto" w:fill="C6D9F1" w:themeFill="text2" w:themeFillTint="33"/>
          </w:tcPr>
          <w:p w:rsidR="00B4679C" w:rsidRPr="00EC6A75" w:rsidRDefault="00B4679C" w:rsidP="009D014B">
            <w:pPr>
              <w:jc w:val="center"/>
              <w:rPr>
                <w:b/>
                <w:sz w:val="22"/>
                <w:szCs w:val="22"/>
              </w:rPr>
            </w:pPr>
            <w:r w:rsidRPr="00EC6A75">
              <w:rPr>
                <w:b/>
                <w:sz w:val="22"/>
                <w:szCs w:val="22"/>
              </w:rPr>
              <w:t>ID No.</w:t>
            </w:r>
          </w:p>
        </w:tc>
        <w:tc>
          <w:tcPr>
            <w:tcW w:w="9000" w:type="dxa"/>
            <w:shd w:val="clear" w:color="auto" w:fill="C6D9F1" w:themeFill="text2" w:themeFillTint="33"/>
            <w:vAlign w:val="center"/>
          </w:tcPr>
          <w:p w:rsidR="00B4679C" w:rsidRPr="00EC6A75" w:rsidRDefault="00B4679C" w:rsidP="009D014B">
            <w:pPr>
              <w:jc w:val="center"/>
              <w:rPr>
                <w:sz w:val="22"/>
                <w:szCs w:val="22"/>
              </w:rPr>
            </w:pPr>
            <w:r w:rsidRPr="00EC6A75">
              <w:rPr>
                <w:b/>
                <w:sz w:val="22"/>
                <w:szCs w:val="22"/>
              </w:rPr>
              <w:t>Emission Unit Description</w:t>
            </w:r>
          </w:p>
        </w:tc>
      </w:tr>
      <w:tr w:rsidR="00B4679C" w:rsidRPr="00EC6A75" w:rsidTr="009D014B">
        <w:tc>
          <w:tcPr>
            <w:tcW w:w="954" w:type="dxa"/>
          </w:tcPr>
          <w:p w:rsidR="00B4679C" w:rsidRPr="00EC6A75" w:rsidRDefault="00B4679C" w:rsidP="009D014B">
            <w:pPr>
              <w:jc w:val="center"/>
              <w:rPr>
                <w:sz w:val="22"/>
                <w:szCs w:val="22"/>
              </w:rPr>
            </w:pPr>
            <w:r w:rsidRPr="00EC6A75">
              <w:rPr>
                <w:sz w:val="22"/>
                <w:szCs w:val="22"/>
              </w:rPr>
              <w:t>00</w:t>
            </w:r>
            <w:r>
              <w:rPr>
                <w:sz w:val="22"/>
                <w:szCs w:val="22"/>
              </w:rPr>
              <w:t>5</w:t>
            </w:r>
          </w:p>
        </w:tc>
        <w:tc>
          <w:tcPr>
            <w:tcW w:w="9000" w:type="dxa"/>
          </w:tcPr>
          <w:p w:rsidR="00B4679C" w:rsidRPr="00EC6A75" w:rsidRDefault="00B4679C" w:rsidP="009D014B">
            <w:pPr>
              <w:rPr>
                <w:bCs/>
                <w:sz w:val="22"/>
                <w:szCs w:val="22"/>
              </w:rPr>
            </w:pPr>
            <w:r w:rsidRPr="00EC6A75">
              <w:rPr>
                <w:sz w:val="22"/>
                <w:szCs w:val="22"/>
                <w:u w:val="single"/>
              </w:rPr>
              <w:t>Storage</w:t>
            </w:r>
            <w:r>
              <w:rPr>
                <w:sz w:val="22"/>
                <w:szCs w:val="22"/>
                <w:u w:val="single"/>
              </w:rPr>
              <w:t xml:space="preserve"> Tanks</w:t>
            </w:r>
            <w:r w:rsidRPr="00EC6A75">
              <w:rPr>
                <w:sz w:val="22"/>
                <w:szCs w:val="22"/>
              </w:rPr>
              <w:t>:  This emissions unit consists of</w:t>
            </w:r>
            <w:r>
              <w:rPr>
                <w:sz w:val="22"/>
                <w:szCs w:val="22"/>
              </w:rPr>
              <w:t xml:space="preserve"> </w:t>
            </w:r>
            <w:r w:rsidRPr="00745B4B">
              <w:rPr>
                <w:sz w:val="22"/>
                <w:szCs w:val="22"/>
              </w:rPr>
              <w:t>volatile organic liquid</w:t>
            </w:r>
            <w:r>
              <w:rPr>
                <w:sz w:val="22"/>
                <w:szCs w:val="22"/>
              </w:rPr>
              <w:t xml:space="preserve"> (VOL)</w:t>
            </w:r>
            <w:r w:rsidRPr="00745B4B">
              <w:rPr>
                <w:sz w:val="22"/>
                <w:szCs w:val="22"/>
              </w:rPr>
              <w:t xml:space="preserve"> storage tanks for ethanol, denaturant/gasoline, and</w:t>
            </w:r>
            <w:r>
              <w:rPr>
                <w:sz w:val="22"/>
                <w:szCs w:val="22"/>
              </w:rPr>
              <w:t xml:space="preserve"> </w:t>
            </w:r>
            <w:r w:rsidRPr="00745B4B">
              <w:rPr>
                <w:sz w:val="22"/>
                <w:szCs w:val="22"/>
              </w:rPr>
              <w:t xml:space="preserve">corrosion inhibitor. </w:t>
            </w:r>
            <w:r>
              <w:rPr>
                <w:sz w:val="22"/>
                <w:szCs w:val="22"/>
              </w:rPr>
              <w:t xml:space="preserve"> </w:t>
            </w:r>
            <w:r w:rsidRPr="00745B4B">
              <w:rPr>
                <w:sz w:val="22"/>
                <w:szCs w:val="22"/>
              </w:rPr>
              <w:t>Up to 1 million gallons of fuel ethanol will be stored.</w:t>
            </w:r>
            <w:r>
              <w:rPr>
                <w:sz w:val="22"/>
                <w:szCs w:val="22"/>
              </w:rPr>
              <w:t xml:space="preserve">  </w:t>
            </w:r>
            <w:r w:rsidRPr="00745B4B">
              <w:rPr>
                <w:sz w:val="22"/>
                <w:szCs w:val="22"/>
              </w:rPr>
              <w:t>The tanks will</w:t>
            </w:r>
            <w:r>
              <w:rPr>
                <w:sz w:val="22"/>
                <w:szCs w:val="22"/>
              </w:rPr>
              <w:t xml:space="preserve"> </w:t>
            </w:r>
            <w:r w:rsidRPr="00745B4B">
              <w:rPr>
                <w:sz w:val="22"/>
                <w:szCs w:val="22"/>
              </w:rPr>
              <w:t>be internal floating roof design, except for the small corrosion inhibitor storage tank</w:t>
            </w:r>
            <w:r>
              <w:rPr>
                <w:sz w:val="22"/>
                <w:szCs w:val="22"/>
              </w:rPr>
              <w:t>, ethanol process tanks and miscellaneous tanks</w:t>
            </w:r>
            <w:r w:rsidRPr="00745B4B">
              <w:rPr>
                <w:sz w:val="22"/>
                <w:szCs w:val="22"/>
              </w:rPr>
              <w:t>.</w:t>
            </w:r>
            <w:r>
              <w:rPr>
                <w:sz w:val="22"/>
                <w:szCs w:val="22"/>
              </w:rPr>
              <w:t xml:space="preserve">  </w:t>
            </w:r>
          </w:p>
        </w:tc>
      </w:tr>
    </w:tbl>
    <w:p w:rsidR="00B4679C" w:rsidRPr="00EC6A75" w:rsidRDefault="00B4679C" w:rsidP="00B4679C">
      <w:pPr>
        <w:spacing w:before="120" w:after="120"/>
        <w:rPr>
          <w:sz w:val="22"/>
          <w:szCs w:val="22"/>
        </w:rPr>
      </w:pPr>
      <w:r>
        <w:rPr>
          <w:sz w:val="22"/>
          <w:szCs w:val="22"/>
        </w:rPr>
        <w:t>Tanks will be used during the ethanol production process to store ethanol, byproducts and intermediate products.  In addition, the</w:t>
      </w:r>
      <w:r w:rsidRPr="00EC6A75">
        <w:rPr>
          <w:sz w:val="22"/>
          <w:szCs w:val="22"/>
        </w:rPr>
        <w:t xml:space="preserve"> purified ethanol and gasoline (denaturant) will be stored in tanks and then blended, resulting in a </w:t>
      </w:r>
      <w:r>
        <w:rPr>
          <w:sz w:val="22"/>
          <w:szCs w:val="22"/>
        </w:rPr>
        <w:t>denatured</w:t>
      </w:r>
      <w:r w:rsidRPr="00EC6A75">
        <w:rPr>
          <w:sz w:val="22"/>
          <w:szCs w:val="22"/>
        </w:rPr>
        <w:t xml:space="preserve"> product.  The denatured ethanol product will have dedicated storage tanks. </w:t>
      </w:r>
      <w:r>
        <w:rPr>
          <w:sz w:val="22"/>
          <w:szCs w:val="22"/>
        </w:rPr>
        <w:t xml:space="preserve"> A</w:t>
      </w:r>
      <w:r w:rsidRPr="0004567B">
        <w:rPr>
          <w:iCs/>
          <w:sz w:val="22"/>
          <w:szCs w:val="22"/>
        </w:rPr>
        <w:t>nhydrous ammonia</w:t>
      </w:r>
      <w:r>
        <w:rPr>
          <w:iCs/>
          <w:sz w:val="22"/>
          <w:szCs w:val="22"/>
        </w:rPr>
        <w:t xml:space="preserve"> or urea</w:t>
      </w:r>
      <w:r>
        <w:rPr>
          <w:i/>
          <w:iCs/>
          <w:sz w:val="22"/>
          <w:szCs w:val="22"/>
        </w:rPr>
        <w:t xml:space="preserve"> </w:t>
      </w:r>
      <w:r>
        <w:rPr>
          <w:sz w:val="22"/>
          <w:szCs w:val="22"/>
        </w:rPr>
        <w:t>will be stored in a tank for use in the SNCR system for boiler NO</w:t>
      </w:r>
      <w:r w:rsidRPr="00AA047C">
        <w:rPr>
          <w:sz w:val="22"/>
          <w:szCs w:val="22"/>
          <w:vertAlign w:val="subscript"/>
        </w:rPr>
        <w:t>X</w:t>
      </w:r>
      <w:r>
        <w:rPr>
          <w:sz w:val="22"/>
          <w:szCs w:val="22"/>
        </w:rPr>
        <w:t xml:space="preserve"> control.  ULSD fuel oil will be stored in a tank for use in emergency equipment.</w:t>
      </w:r>
    </w:p>
    <w:p w:rsidR="00B4679C" w:rsidRPr="00EC6A75" w:rsidRDefault="00B4679C" w:rsidP="00B4679C">
      <w:pPr>
        <w:pStyle w:val="Caption"/>
        <w:spacing w:before="0"/>
        <w:rPr>
          <w:szCs w:val="22"/>
        </w:rPr>
      </w:pPr>
      <w:r w:rsidRPr="00EC6A75">
        <w:rPr>
          <w:szCs w:val="22"/>
        </w:rPr>
        <w:t>Equipment</w:t>
      </w:r>
    </w:p>
    <w:p w:rsidR="00B4679C" w:rsidRPr="00576517" w:rsidRDefault="00B4679C" w:rsidP="00B4679C">
      <w:pPr>
        <w:numPr>
          <w:ilvl w:val="0"/>
          <w:numId w:val="31"/>
        </w:numPr>
        <w:tabs>
          <w:tab w:val="left" w:pos="720"/>
          <w:tab w:val="left" w:pos="1080"/>
          <w:tab w:val="left" w:pos="1440"/>
          <w:tab w:val="left" w:pos="1800"/>
          <w:tab w:val="left" w:pos="2160"/>
        </w:tabs>
        <w:spacing w:after="60"/>
        <w:rPr>
          <w:sz w:val="22"/>
        </w:rPr>
      </w:pPr>
      <w:r w:rsidRPr="00EC6A75">
        <w:rPr>
          <w:sz w:val="22"/>
          <w:szCs w:val="22"/>
        </w:rPr>
        <w:t xml:space="preserve">The permittee is authorized to construct the following tanks </w:t>
      </w:r>
      <w:r>
        <w:rPr>
          <w:sz w:val="22"/>
          <w:szCs w:val="22"/>
        </w:rPr>
        <w:t>to store VOL at the HEF facility</w:t>
      </w:r>
      <w:r w:rsidRPr="00EC6A75">
        <w:rPr>
          <w:sz w:val="22"/>
          <w:szCs w:val="22"/>
        </w:rPr>
        <w:t>:</w:t>
      </w:r>
    </w:p>
    <w:p w:rsidR="00B4679C" w:rsidRPr="00EC6A75" w:rsidRDefault="00B4679C" w:rsidP="00B4679C">
      <w:pPr>
        <w:numPr>
          <w:ilvl w:val="0"/>
          <w:numId w:val="37"/>
        </w:numPr>
        <w:spacing w:after="60"/>
        <w:ind w:left="720"/>
        <w:rPr>
          <w:sz w:val="22"/>
        </w:rPr>
      </w:pPr>
      <w:r>
        <w:rPr>
          <w:i/>
          <w:sz w:val="22"/>
        </w:rPr>
        <w:t xml:space="preserve">VOL </w:t>
      </w:r>
      <w:r w:rsidRPr="00576517">
        <w:rPr>
          <w:i/>
          <w:sz w:val="22"/>
        </w:rPr>
        <w:t>Blending and Storage Tanks</w:t>
      </w:r>
      <w:r>
        <w:rPr>
          <w:sz w:val="22"/>
        </w:rPr>
        <w:t>:</w:t>
      </w:r>
    </w:p>
    <w:p w:rsidR="00B4679C" w:rsidRDefault="00B4679C" w:rsidP="00B4679C">
      <w:pPr>
        <w:numPr>
          <w:ilvl w:val="0"/>
          <w:numId w:val="44"/>
        </w:numPr>
        <w:spacing w:after="60"/>
        <w:ind w:left="1080"/>
        <w:rPr>
          <w:sz w:val="22"/>
        </w:rPr>
      </w:pPr>
      <w:r>
        <w:rPr>
          <w:sz w:val="22"/>
          <w:u w:val="single"/>
        </w:rPr>
        <w:t>Fuel Ethanol</w:t>
      </w:r>
      <w:r w:rsidRPr="00EC6A75">
        <w:rPr>
          <w:sz w:val="22"/>
          <w:u w:val="single"/>
        </w:rPr>
        <w:t xml:space="preserve"> Tank</w:t>
      </w:r>
      <w:r w:rsidRPr="00EC6A75">
        <w:rPr>
          <w:sz w:val="22"/>
        </w:rPr>
        <w:t xml:space="preserve">:  The permittee is authorized to construct </w:t>
      </w:r>
      <w:r>
        <w:rPr>
          <w:sz w:val="22"/>
        </w:rPr>
        <w:t>one</w:t>
      </w:r>
      <w:r w:rsidRPr="00EC6A75">
        <w:rPr>
          <w:sz w:val="22"/>
        </w:rPr>
        <w:t xml:space="preserve"> nominal </w:t>
      </w:r>
      <w:proofErr w:type="gramStart"/>
      <w:r>
        <w:rPr>
          <w:sz w:val="22"/>
        </w:rPr>
        <w:t>1,000,000 gallon</w:t>
      </w:r>
      <w:proofErr w:type="gramEnd"/>
      <w:r>
        <w:rPr>
          <w:sz w:val="22"/>
        </w:rPr>
        <w:t xml:space="preserve"> </w:t>
      </w:r>
      <w:r w:rsidRPr="00EC6A75">
        <w:rPr>
          <w:sz w:val="22"/>
        </w:rPr>
        <w:t>ethanol product storage tank</w:t>
      </w:r>
      <w:r w:rsidRPr="00EC6A75">
        <w:rPr>
          <w:sz w:val="22"/>
          <w:szCs w:val="22"/>
        </w:rPr>
        <w:t xml:space="preserve"> with </w:t>
      </w:r>
      <w:r>
        <w:rPr>
          <w:sz w:val="22"/>
          <w:szCs w:val="22"/>
        </w:rPr>
        <w:t xml:space="preserve">a </w:t>
      </w:r>
      <w:r w:rsidRPr="00EC6A75">
        <w:rPr>
          <w:sz w:val="22"/>
          <w:szCs w:val="22"/>
        </w:rPr>
        <w:t>fixed roof and internal floating roof to minimize VOC emissions per 40 CFR 60.110b(a)(2)</w:t>
      </w:r>
      <w:r w:rsidRPr="00EC6A75">
        <w:rPr>
          <w:sz w:val="22"/>
        </w:rPr>
        <w:t xml:space="preserve">.  </w:t>
      </w:r>
    </w:p>
    <w:p w:rsidR="00B4679C" w:rsidRDefault="00B4679C" w:rsidP="00B4679C">
      <w:pPr>
        <w:numPr>
          <w:ilvl w:val="0"/>
          <w:numId w:val="44"/>
        </w:numPr>
        <w:spacing w:after="60"/>
        <w:ind w:left="1080"/>
        <w:rPr>
          <w:sz w:val="22"/>
        </w:rPr>
      </w:pPr>
      <w:r>
        <w:rPr>
          <w:sz w:val="22"/>
          <w:u w:val="single"/>
        </w:rPr>
        <w:t xml:space="preserve">200 Proof Ethanol </w:t>
      </w:r>
      <w:r w:rsidRPr="00576517">
        <w:rPr>
          <w:sz w:val="22"/>
          <w:u w:val="single"/>
        </w:rPr>
        <w:t>Tank</w:t>
      </w:r>
      <w:r w:rsidRPr="00EC6A75">
        <w:rPr>
          <w:sz w:val="22"/>
        </w:rPr>
        <w:t xml:space="preserve">:  The permittee is authorized to construct </w:t>
      </w:r>
      <w:r>
        <w:rPr>
          <w:sz w:val="22"/>
        </w:rPr>
        <w:t xml:space="preserve">one </w:t>
      </w:r>
      <w:r w:rsidRPr="00EC6A75">
        <w:rPr>
          <w:sz w:val="22"/>
        </w:rPr>
        <w:t xml:space="preserve">nominal </w:t>
      </w:r>
      <w:r>
        <w:rPr>
          <w:sz w:val="22"/>
        </w:rPr>
        <w:t>100,000</w:t>
      </w:r>
      <w:r w:rsidRPr="00EC6A75">
        <w:rPr>
          <w:sz w:val="22"/>
        </w:rPr>
        <w:t xml:space="preserve"> </w:t>
      </w:r>
      <w:r>
        <w:rPr>
          <w:sz w:val="22"/>
        </w:rPr>
        <w:t xml:space="preserve">gallon, </w:t>
      </w:r>
      <w:r w:rsidRPr="00B54F2B">
        <w:rPr>
          <w:sz w:val="22"/>
        </w:rPr>
        <w:t xml:space="preserve">200 proof ethanol storage </w:t>
      </w:r>
      <w:proofErr w:type="gramStart"/>
      <w:r w:rsidRPr="00B54F2B">
        <w:rPr>
          <w:sz w:val="22"/>
        </w:rPr>
        <w:t>tank</w:t>
      </w:r>
      <w:proofErr w:type="gramEnd"/>
      <w:r>
        <w:rPr>
          <w:sz w:val="22"/>
        </w:rPr>
        <w:t xml:space="preserve"> </w:t>
      </w:r>
      <w:r w:rsidRPr="00576517">
        <w:rPr>
          <w:sz w:val="22"/>
        </w:rPr>
        <w:t xml:space="preserve">with </w:t>
      </w:r>
      <w:r>
        <w:rPr>
          <w:sz w:val="22"/>
        </w:rPr>
        <w:t xml:space="preserve">a </w:t>
      </w:r>
      <w:r w:rsidRPr="00576517">
        <w:rPr>
          <w:sz w:val="22"/>
        </w:rPr>
        <w:t>fixed roof and internal floating roof to minimize VOC emissions per 40 CFR 60.110b(a)(2)</w:t>
      </w:r>
      <w:r w:rsidRPr="00EC6A75">
        <w:rPr>
          <w:sz w:val="22"/>
        </w:rPr>
        <w:t xml:space="preserve">.  </w:t>
      </w:r>
    </w:p>
    <w:p w:rsidR="00B4679C" w:rsidRDefault="00B4679C" w:rsidP="00B4679C">
      <w:pPr>
        <w:numPr>
          <w:ilvl w:val="0"/>
          <w:numId w:val="44"/>
        </w:numPr>
        <w:spacing w:after="60"/>
        <w:ind w:left="1080"/>
        <w:rPr>
          <w:sz w:val="22"/>
        </w:rPr>
      </w:pPr>
      <w:r w:rsidRPr="00B54F2B">
        <w:rPr>
          <w:sz w:val="22"/>
          <w:u w:val="single"/>
        </w:rPr>
        <w:t>Off-Specification Tank</w:t>
      </w:r>
      <w:r>
        <w:rPr>
          <w:sz w:val="22"/>
        </w:rPr>
        <w:t xml:space="preserve">:  </w:t>
      </w:r>
      <w:r w:rsidRPr="00B54F2B">
        <w:rPr>
          <w:sz w:val="22"/>
        </w:rPr>
        <w:t xml:space="preserve">The permittee is authorized to construct </w:t>
      </w:r>
      <w:r>
        <w:rPr>
          <w:sz w:val="22"/>
        </w:rPr>
        <w:t>one</w:t>
      </w:r>
      <w:r w:rsidRPr="00B54F2B">
        <w:rPr>
          <w:sz w:val="22"/>
        </w:rPr>
        <w:t xml:space="preserve"> nominal </w:t>
      </w:r>
      <w:proofErr w:type="gramStart"/>
      <w:r w:rsidRPr="00B54F2B">
        <w:rPr>
          <w:sz w:val="22"/>
        </w:rPr>
        <w:t>100,000 gallon</w:t>
      </w:r>
      <w:proofErr w:type="gramEnd"/>
      <w:r w:rsidRPr="00B54F2B">
        <w:rPr>
          <w:sz w:val="22"/>
        </w:rPr>
        <w:t xml:space="preserve"> </w:t>
      </w:r>
      <w:r>
        <w:rPr>
          <w:sz w:val="22"/>
        </w:rPr>
        <w:t xml:space="preserve">tank </w:t>
      </w:r>
      <w:r w:rsidRPr="00B54F2B">
        <w:rPr>
          <w:sz w:val="22"/>
        </w:rPr>
        <w:t>to store off-specification ethanol product with a fixed roof and internal floating roof to minimize VOC emissions per 40 CFR 60.110b(a)(2).</w:t>
      </w:r>
    </w:p>
    <w:p w:rsidR="00B4679C" w:rsidRDefault="00B4679C" w:rsidP="00B4679C">
      <w:pPr>
        <w:numPr>
          <w:ilvl w:val="0"/>
          <w:numId w:val="44"/>
        </w:numPr>
        <w:spacing w:after="60"/>
        <w:ind w:left="1080"/>
        <w:rPr>
          <w:sz w:val="22"/>
        </w:rPr>
      </w:pPr>
      <w:r w:rsidRPr="00576517">
        <w:rPr>
          <w:sz w:val="22"/>
          <w:u w:val="single"/>
        </w:rPr>
        <w:t>Denatur</w:t>
      </w:r>
      <w:r>
        <w:rPr>
          <w:sz w:val="22"/>
          <w:u w:val="single"/>
        </w:rPr>
        <w:t>ant</w:t>
      </w:r>
      <w:r w:rsidRPr="00576517">
        <w:rPr>
          <w:sz w:val="22"/>
          <w:u w:val="single"/>
        </w:rPr>
        <w:t xml:space="preserve"> /Gasoline Product Storage Tank</w:t>
      </w:r>
      <w:r w:rsidRPr="00EC6A75">
        <w:rPr>
          <w:sz w:val="22"/>
        </w:rPr>
        <w:t xml:space="preserve">:  The permittee is authorized to construct </w:t>
      </w:r>
      <w:r>
        <w:rPr>
          <w:sz w:val="22"/>
        </w:rPr>
        <w:t>one nominal 100,000</w:t>
      </w:r>
      <w:r w:rsidRPr="00EC6A75">
        <w:rPr>
          <w:sz w:val="22"/>
        </w:rPr>
        <w:t xml:space="preserve"> </w:t>
      </w:r>
      <w:r>
        <w:rPr>
          <w:sz w:val="22"/>
        </w:rPr>
        <w:t>gallon denatured/gasoline storage tank</w:t>
      </w:r>
      <w:r w:rsidRPr="00576517">
        <w:rPr>
          <w:sz w:val="22"/>
        </w:rPr>
        <w:t xml:space="preserve"> with </w:t>
      </w:r>
      <w:r>
        <w:rPr>
          <w:sz w:val="22"/>
        </w:rPr>
        <w:t xml:space="preserve">a </w:t>
      </w:r>
      <w:r w:rsidRPr="00576517">
        <w:rPr>
          <w:sz w:val="22"/>
        </w:rPr>
        <w:t xml:space="preserve">fixed roof and </w:t>
      </w:r>
      <w:r>
        <w:rPr>
          <w:sz w:val="22"/>
        </w:rPr>
        <w:t xml:space="preserve">an </w:t>
      </w:r>
      <w:r w:rsidRPr="00576517">
        <w:rPr>
          <w:sz w:val="22"/>
        </w:rPr>
        <w:t>internal floating roof to minimize VOC emissions as per 40 CFR 60.110b(a)(2)</w:t>
      </w:r>
      <w:r w:rsidRPr="00EC6A75">
        <w:rPr>
          <w:sz w:val="22"/>
        </w:rPr>
        <w:t xml:space="preserve">.  </w:t>
      </w:r>
    </w:p>
    <w:p w:rsidR="00B4679C" w:rsidRDefault="00B4679C" w:rsidP="00B4679C">
      <w:pPr>
        <w:spacing w:after="120"/>
        <w:ind w:left="1080"/>
        <w:rPr>
          <w:sz w:val="22"/>
        </w:rPr>
      </w:pPr>
      <w:r w:rsidRPr="006B74ED">
        <w:rPr>
          <w:sz w:val="22"/>
        </w:rPr>
        <w:t>[Application No. 0550063-001-AC</w:t>
      </w:r>
      <w:r>
        <w:rPr>
          <w:sz w:val="22"/>
        </w:rPr>
        <w:t xml:space="preserve"> and NSPS 40 CFR 60, Subpart </w:t>
      </w:r>
      <w:proofErr w:type="spellStart"/>
      <w:r>
        <w:rPr>
          <w:sz w:val="22"/>
        </w:rPr>
        <w:t>Kb</w:t>
      </w:r>
      <w:proofErr w:type="spellEnd"/>
      <w:r w:rsidRPr="006B74ED">
        <w:rPr>
          <w:sz w:val="22"/>
        </w:rPr>
        <w:t>]</w:t>
      </w:r>
    </w:p>
    <w:p w:rsidR="00B4679C" w:rsidRPr="00A54882" w:rsidRDefault="00B4679C" w:rsidP="00B4679C">
      <w:pPr>
        <w:numPr>
          <w:ilvl w:val="0"/>
          <w:numId w:val="44"/>
        </w:numPr>
        <w:spacing w:after="120"/>
        <w:ind w:left="1080"/>
        <w:rPr>
          <w:sz w:val="22"/>
          <w:szCs w:val="22"/>
        </w:rPr>
      </w:pPr>
      <w:r w:rsidRPr="00A54882">
        <w:rPr>
          <w:i/>
          <w:sz w:val="22"/>
        </w:rPr>
        <w:t>Ethanol Production Process Tanks</w:t>
      </w:r>
      <w:r w:rsidRPr="00A54882">
        <w:rPr>
          <w:sz w:val="22"/>
        </w:rPr>
        <w:t xml:space="preserve">:  As required, the permittee is authorized to install the following storage tanks required by the ethanol production process:  </w:t>
      </w:r>
      <w:proofErr w:type="spellStart"/>
      <w:r w:rsidRPr="00A54882">
        <w:rPr>
          <w:sz w:val="22"/>
          <w:szCs w:val="22"/>
        </w:rPr>
        <w:t>Fusel</w:t>
      </w:r>
      <w:proofErr w:type="spellEnd"/>
      <w:r w:rsidRPr="00A54882">
        <w:rPr>
          <w:sz w:val="22"/>
          <w:szCs w:val="22"/>
        </w:rPr>
        <w:t xml:space="preserve"> Oil Storage Tank; Hydrated Alcohol Storage Tank; Final Product Metering Tank; Second Grade Alcohol Storage Tank; and</w:t>
      </w:r>
      <w:r>
        <w:rPr>
          <w:sz w:val="22"/>
          <w:szCs w:val="22"/>
        </w:rPr>
        <w:t xml:space="preserve"> </w:t>
      </w:r>
      <w:proofErr w:type="spellStart"/>
      <w:r w:rsidRPr="00A54882">
        <w:rPr>
          <w:sz w:val="22"/>
          <w:szCs w:val="22"/>
        </w:rPr>
        <w:t>Fusel</w:t>
      </w:r>
      <w:proofErr w:type="spellEnd"/>
      <w:r w:rsidRPr="00A54882">
        <w:rPr>
          <w:sz w:val="22"/>
          <w:szCs w:val="22"/>
        </w:rPr>
        <w:t xml:space="preserve"> Oil Alcohol Storage Tank</w:t>
      </w:r>
      <w:r>
        <w:rPr>
          <w:sz w:val="22"/>
          <w:szCs w:val="22"/>
        </w:rPr>
        <w:t xml:space="preserve">.  </w:t>
      </w:r>
      <w:r w:rsidRPr="00A54882">
        <w:rPr>
          <w:sz w:val="22"/>
          <w:szCs w:val="22"/>
        </w:rPr>
        <w:t>[Application No. 0550063-001-AC]</w:t>
      </w:r>
    </w:p>
    <w:p w:rsidR="00B4679C" w:rsidRDefault="00B4679C" w:rsidP="00B4679C">
      <w:pPr>
        <w:numPr>
          <w:ilvl w:val="0"/>
          <w:numId w:val="37"/>
        </w:numPr>
        <w:spacing w:after="60"/>
        <w:ind w:left="720"/>
        <w:rPr>
          <w:sz w:val="22"/>
        </w:rPr>
      </w:pPr>
      <w:r w:rsidRPr="001A4D87">
        <w:rPr>
          <w:i/>
          <w:sz w:val="22"/>
        </w:rPr>
        <w:t>Other Tanks</w:t>
      </w:r>
      <w:r>
        <w:rPr>
          <w:sz w:val="22"/>
        </w:rPr>
        <w:t>:</w:t>
      </w:r>
    </w:p>
    <w:p w:rsidR="00B4679C" w:rsidRDefault="00B4679C" w:rsidP="00B4679C">
      <w:pPr>
        <w:numPr>
          <w:ilvl w:val="0"/>
          <w:numId w:val="44"/>
        </w:numPr>
        <w:spacing w:after="60"/>
        <w:ind w:left="1080"/>
        <w:rPr>
          <w:sz w:val="22"/>
          <w:szCs w:val="22"/>
        </w:rPr>
      </w:pPr>
      <w:r w:rsidRPr="00393D04">
        <w:rPr>
          <w:iCs/>
          <w:sz w:val="22"/>
          <w:szCs w:val="22"/>
          <w:u w:val="single"/>
        </w:rPr>
        <w:t>Anhydrous Ammonia</w:t>
      </w:r>
      <w:r>
        <w:rPr>
          <w:sz w:val="22"/>
          <w:szCs w:val="22"/>
          <w:u w:val="single"/>
        </w:rPr>
        <w:t xml:space="preserve"> or Urea </w:t>
      </w:r>
      <w:r w:rsidRPr="005A4808">
        <w:rPr>
          <w:sz w:val="22"/>
          <w:szCs w:val="22"/>
          <w:u w:val="single"/>
        </w:rPr>
        <w:t>Storage</w:t>
      </w:r>
      <w:r>
        <w:rPr>
          <w:sz w:val="22"/>
          <w:szCs w:val="22"/>
          <w:u w:val="single"/>
        </w:rPr>
        <w:t xml:space="preserve"> Tank</w:t>
      </w:r>
      <w:r w:rsidRPr="005A4808">
        <w:rPr>
          <w:sz w:val="22"/>
          <w:szCs w:val="22"/>
        </w:rPr>
        <w:t xml:space="preserve">:  </w:t>
      </w:r>
      <w:r w:rsidRPr="00D27808">
        <w:rPr>
          <w:sz w:val="22"/>
          <w:szCs w:val="22"/>
        </w:rPr>
        <w:t xml:space="preserve">The permittee is authorized to construct </w:t>
      </w:r>
      <w:r>
        <w:rPr>
          <w:sz w:val="22"/>
          <w:szCs w:val="22"/>
        </w:rPr>
        <w:t xml:space="preserve">one nominal </w:t>
      </w:r>
      <w:proofErr w:type="gramStart"/>
      <w:r>
        <w:rPr>
          <w:sz w:val="22"/>
          <w:szCs w:val="22"/>
        </w:rPr>
        <w:t>5,000 gallon</w:t>
      </w:r>
      <w:proofErr w:type="gramEnd"/>
      <w:r>
        <w:rPr>
          <w:sz w:val="22"/>
          <w:szCs w:val="22"/>
        </w:rPr>
        <w:t xml:space="preserve"> tank to store </w:t>
      </w:r>
      <w:r w:rsidRPr="00393D04">
        <w:rPr>
          <w:iCs/>
          <w:sz w:val="22"/>
          <w:szCs w:val="22"/>
        </w:rPr>
        <w:t>anhydrous ammonia</w:t>
      </w:r>
      <w:r>
        <w:rPr>
          <w:i/>
          <w:iCs/>
        </w:rPr>
        <w:t xml:space="preserve"> </w:t>
      </w:r>
      <w:r w:rsidRPr="00400F9F">
        <w:rPr>
          <w:iCs/>
          <w:sz w:val="22"/>
          <w:szCs w:val="22"/>
        </w:rPr>
        <w:t>or urea</w:t>
      </w:r>
      <w:r>
        <w:rPr>
          <w:i/>
          <w:iCs/>
        </w:rPr>
        <w:t xml:space="preserve"> </w:t>
      </w:r>
      <w:r>
        <w:rPr>
          <w:sz w:val="22"/>
          <w:szCs w:val="22"/>
        </w:rPr>
        <w:t xml:space="preserve">for the SNCR system. </w:t>
      </w:r>
      <w:r w:rsidRPr="005A4808">
        <w:rPr>
          <w:sz w:val="22"/>
          <w:szCs w:val="22"/>
        </w:rPr>
        <w:t xml:space="preserve"> In accordance with 40 CFR 60.130, the storage of </w:t>
      </w:r>
      <w:r w:rsidRPr="00393D04">
        <w:rPr>
          <w:iCs/>
          <w:sz w:val="22"/>
          <w:szCs w:val="22"/>
        </w:rPr>
        <w:t>anhydrous ammonia</w:t>
      </w:r>
      <w:r>
        <w:rPr>
          <w:iCs/>
          <w:sz w:val="22"/>
          <w:szCs w:val="22"/>
        </w:rPr>
        <w:t xml:space="preserve"> or urea</w:t>
      </w:r>
      <w:r w:rsidRPr="00393D04">
        <w:rPr>
          <w:sz w:val="22"/>
          <w:szCs w:val="22"/>
        </w:rPr>
        <w:t xml:space="preserve"> </w:t>
      </w:r>
      <w:r w:rsidRPr="005A4808">
        <w:rPr>
          <w:sz w:val="22"/>
          <w:szCs w:val="22"/>
        </w:rPr>
        <w:t xml:space="preserve">shall comply with all applicable requirements of the Chemical Accident Prevention Provisions in 40 CFR 68.  </w:t>
      </w:r>
    </w:p>
    <w:p w:rsidR="00B4679C" w:rsidRDefault="00B4679C" w:rsidP="00B4679C">
      <w:pPr>
        <w:numPr>
          <w:ilvl w:val="0"/>
          <w:numId w:val="44"/>
        </w:numPr>
        <w:spacing w:after="60"/>
        <w:ind w:left="1080"/>
        <w:rPr>
          <w:sz w:val="22"/>
          <w:szCs w:val="22"/>
        </w:rPr>
      </w:pPr>
      <w:r w:rsidRPr="00FA24F5">
        <w:rPr>
          <w:sz w:val="22"/>
          <w:szCs w:val="22"/>
          <w:u w:val="single"/>
        </w:rPr>
        <w:t>ULSD Fuel Oil Storage Tank</w:t>
      </w:r>
      <w:r w:rsidRPr="00FA24F5">
        <w:rPr>
          <w:sz w:val="22"/>
          <w:szCs w:val="22"/>
        </w:rPr>
        <w:t xml:space="preserve">:  The permittee is authorized to construct </w:t>
      </w:r>
      <w:r>
        <w:rPr>
          <w:sz w:val="22"/>
          <w:szCs w:val="22"/>
        </w:rPr>
        <w:t>one</w:t>
      </w:r>
      <w:r w:rsidRPr="00FA24F5">
        <w:rPr>
          <w:sz w:val="22"/>
          <w:szCs w:val="22"/>
        </w:rPr>
        <w:t xml:space="preserve"> </w:t>
      </w:r>
      <w:r>
        <w:rPr>
          <w:sz w:val="22"/>
          <w:szCs w:val="22"/>
        </w:rPr>
        <w:t xml:space="preserve">nominal </w:t>
      </w:r>
      <w:proofErr w:type="gramStart"/>
      <w:r w:rsidRPr="00FA24F5">
        <w:rPr>
          <w:sz w:val="22"/>
          <w:szCs w:val="22"/>
        </w:rPr>
        <w:t>5,000 gallon</w:t>
      </w:r>
      <w:proofErr w:type="gramEnd"/>
      <w:r w:rsidRPr="00FA24F5">
        <w:rPr>
          <w:sz w:val="22"/>
          <w:szCs w:val="22"/>
        </w:rPr>
        <w:t xml:space="preserve"> tank to store ULSD fuel oil for use </w:t>
      </w:r>
      <w:r>
        <w:rPr>
          <w:sz w:val="22"/>
          <w:szCs w:val="22"/>
        </w:rPr>
        <w:t>in emergency equipment</w:t>
      </w:r>
      <w:r w:rsidRPr="00FA24F5">
        <w:rPr>
          <w:sz w:val="22"/>
          <w:szCs w:val="22"/>
        </w:rPr>
        <w:t xml:space="preserve">. </w:t>
      </w:r>
    </w:p>
    <w:p w:rsidR="00EE1A64" w:rsidRDefault="00B4679C" w:rsidP="00B4679C">
      <w:pPr>
        <w:numPr>
          <w:ilvl w:val="0"/>
          <w:numId w:val="44"/>
        </w:numPr>
        <w:spacing w:after="60"/>
        <w:ind w:left="1080"/>
        <w:rPr>
          <w:sz w:val="22"/>
          <w:szCs w:val="22"/>
        </w:rPr>
      </w:pPr>
      <w:r>
        <w:rPr>
          <w:sz w:val="22"/>
          <w:szCs w:val="22"/>
          <w:u w:val="single"/>
        </w:rPr>
        <w:t>Sulfuric Acid</w:t>
      </w:r>
      <w:r w:rsidRPr="00FA24F5">
        <w:rPr>
          <w:sz w:val="22"/>
          <w:szCs w:val="22"/>
          <w:u w:val="single"/>
        </w:rPr>
        <w:t xml:space="preserve"> Storage Tank</w:t>
      </w:r>
      <w:r w:rsidRPr="00FA24F5">
        <w:rPr>
          <w:sz w:val="22"/>
          <w:szCs w:val="22"/>
        </w:rPr>
        <w:t xml:space="preserve">:  The permittee is authorized to construct </w:t>
      </w:r>
      <w:r>
        <w:rPr>
          <w:sz w:val="22"/>
          <w:szCs w:val="22"/>
        </w:rPr>
        <w:t>one</w:t>
      </w:r>
      <w:r w:rsidRPr="00FA24F5">
        <w:rPr>
          <w:sz w:val="22"/>
          <w:szCs w:val="22"/>
        </w:rPr>
        <w:t xml:space="preserve"> tank to store </w:t>
      </w:r>
      <w:r>
        <w:rPr>
          <w:sz w:val="22"/>
          <w:szCs w:val="22"/>
        </w:rPr>
        <w:t>sulfuric acid</w:t>
      </w:r>
      <w:r w:rsidRPr="00FA24F5">
        <w:rPr>
          <w:sz w:val="22"/>
          <w:szCs w:val="22"/>
        </w:rPr>
        <w:t xml:space="preserve"> for use </w:t>
      </w:r>
      <w:r>
        <w:rPr>
          <w:sz w:val="22"/>
          <w:szCs w:val="22"/>
        </w:rPr>
        <w:t xml:space="preserve">in the ethanol production process to adjust </w:t>
      </w:r>
      <w:proofErr w:type="spellStart"/>
      <w:r>
        <w:rPr>
          <w:sz w:val="22"/>
          <w:szCs w:val="22"/>
        </w:rPr>
        <w:t>pH.</w:t>
      </w:r>
      <w:proofErr w:type="spellEnd"/>
      <w:r>
        <w:rPr>
          <w:sz w:val="22"/>
          <w:szCs w:val="22"/>
        </w:rPr>
        <w:t xml:space="preserve">  </w:t>
      </w:r>
      <w:r w:rsidRPr="005A4808">
        <w:rPr>
          <w:sz w:val="22"/>
          <w:szCs w:val="22"/>
        </w:rPr>
        <w:t>In accordance with 40 CFR 60.130, the storage of</w:t>
      </w:r>
      <w:r>
        <w:rPr>
          <w:sz w:val="22"/>
          <w:szCs w:val="22"/>
        </w:rPr>
        <w:t xml:space="preserve"> </w:t>
      </w:r>
      <w:r>
        <w:rPr>
          <w:iCs/>
          <w:sz w:val="22"/>
          <w:szCs w:val="22"/>
        </w:rPr>
        <w:t>sulfuric acid</w:t>
      </w:r>
      <w:r w:rsidRPr="00393D04">
        <w:rPr>
          <w:sz w:val="22"/>
          <w:szCs w:val="22"/>
        </w:rPr>
        <w:t xml:space="preserve"> </w:t>
      </w:r>
      <w:r w:rsidRPr="005A4808">
        <w:rPr>
          <w:sz w:val="22"/>
          <w:szCs w:val="22"/>
        </w:rPr>
        <w:t>shall comply with all applicable requirements of the Chemical Accident Prevention Provisions in 40 CFR 68.</w:t>
      </w:r>
    </w:p>
    <w:p w:rsidR="00B4679C" w:rsidRDefault="00EE1A64" w:rsidP="00EE1A64">
      <w:pPr>
        <w:rPr>
          <w:sz w:val="22"/>
          <w:szCs w:val="22"/>
        </w:rPr>
      </w:pPr>
      <w:r>
        <w:rPr>
          <w:sz w:val="22"/>
          <w:szCs w:val="22"/>
        </w:rPr>
        <w:br w:type="page"/>
      </w:r>
    </w:p>
    <w:p w:rsidR="00B4679C" w:rsidRPr="00FA24F5" w:rsidRDefault="00B4679C" w:rsidP="00B4679C">
      <w:pPr>
        <w:numPr>
          <w:ilvl w:val="0"/>
          <w:numId w:val="44"/>
        </w:numPr>
        <w:spacing w:after="60"/>
        <w:ind w:left="1080"/>
        <w:rPr>
          <w:sz w:val="22"/>
          <w:szCs w:val="22"/>
        </w:rPr>
      </w:pPr>
      <w:r>
        <w:rPr>
          <w:sz w:val="22"/>
          <w:szCs w:val="22"/>
          <w:u w:val="single"/>
        </w:rPr>
        <w:lastRenderedPageBreak/>
        <w:t>Corrosion Inhibitor Tank</w:t>
      </w:r>
      <w:r w:rsidRPr="00B54F2B">
        <w:rPr>
          <w:sz w:val="22"/>
          <w:szCs w:val="22"/>
        </w:rPr>
        <w:t>:</w:t>
      </w:r>
      <w:r>
        <w:rPr>
          <w:sz w:val="22"/>
          <w:szCs w:val="22"/>
        </w:rPr>
        <w:t xml:space="preserve">  </w:t>
      </w:r>
      <w:r w:rsidRPr="00B54F2B">
        <w:rPr>
          <w:sz w:val="22"/>
          <w:szCs w:val="22"/>
        </w:rPr>
        <w:t xml:space="preserve">The permittee is authorized to construct </w:t>
      </w:r>
      <w:r>
        <w:rPr>
          <w:sz w:val="22"/>
          <w:szCs w:val="22"/>
        </w:rPr>
        <w:t>one</w:t>
      </w:r>
      <w:r w:rsidRPr="00B54F2B">
        <w:rPr>
          <w:sz w:val="22"/>
          <w:szCs w:val="22"/>
        </w:rPr>
        <w:t xml:space="preserve"> nominal </w:t>
      </w:r>
      <w:proofErr w:type="gramStart"/>
      <w:r>
        <w:rPr>
          <w:sz w:val="22"/>
          <w:szCs w:val="22"/>
        </w:rPr>
        <w:t>2,300</w:t>
      </w:r>
      <w:r w:rsidRPr="00B54F2B">
        <w:rPr>
          <w:sz w:val="22"/>
          <w:szCs w:val="22"/>
        </w:rPr>
        <w:t xml:space="preserve"> gallon</w:t>
      </w:r>
      <w:proofErr w:type="gramEnd"/>
      <w:r w:rsidRPr="00B54F2B">
        <w:rPr>
          <w:sz w:val="22"/>
          <w:szCs w:val="22"/>
        </w:rPr>
        <w:t xml:space="preserve"> tank to store </w:t>
      </w:r>
      <w:r>
        <w:rPr>
          <w:sz w:val="22"/>
          <w:szCs w:val="22"/>
        </w:rPr>
        <w:t>methanol, xylene and ethylbenzene</w:t>
      </w:r>
      <w:r w:rsidRPr="00B54F2B">
        <w:rPr>
          <w:sz w:val="22"/>
          <w:szCs w:val="22"/>
        </w:rPr>
        <w:t xml:space="preserve"> </w:t>
      </w:r>
      <w:r>
        <w:rPr>
          <w:sz w:val="22"/>
          <w:szCs w:val="22"/>
        </w:rPr>
        <w:t>that will be used as a corrosion inhibitor at the HEF facility</w:t>
      </w:r>
      <w:r w:rsidRPr="00B54F2B">
        <w:rPr>
          <w:sz w:val="22"/>
          <w:szCs w:val="22"/>
        </w:rPr>
        <w:t>.</w:t>
      </w:r>
    </w:p>
    <w:p w:rsidR="00B4679C" w:rsidRPr="00EC6A75" w:rsidRDefault="00B4679C" w:rsidP="00B4679C">
      <w:pPr>
        <w:spacing w:after="120"/>
        <w:ind w:left="1080"/>
        <w:rPr>
          <w:sz w:val="22"/>
        </w:rPr>
      </w:pPr>
      <w:r w:rsidRPr="00EC6A75">
        <w:rPr>
          <w:sz w:val="22"/>
          <w:szCs w:val="22"/>
        </w:rPr>
        <w:t xml:space="preserve">[Application No. </w:t>
      </w:r>
      <w:r>
        <w:rPr>
          <w:sz w:val="22"/>
          <w:szCs w:val="22"/>
        </w:rPr>
        <w:t>0550063</w:t>
      </w:r>
      <w:r w:rsidRPr="00EC6A75">
        <w:rPr>
          <w:sz w:val="22"/>
          <w:szCs w:val="22"/>
        </w:rPr>
        <w:t>-001-AC]</w:t>
      </w:r>
    </w:p>
    <w:p w:rsidR="00B4679C" w:rsidRPr="00EC6A75" w:rsidRDefault="00B4679C" w:rsidP="00B4679C">
      <w:pPr>
        <w:spacing w:after="120"/>
        <w:rPr>
          <w:b/>
          <w:caps/>
          <w:sz w:val="22"/>
          <w:szCs w:val="22"/>
        </w:rPr>
      </w:pPr>
      <w:r w:rsidRPr="00EC6A75">
        <w:rPr>
          <w:b/>
          <w:caps/>
          <w:sz w:val="22"/>
          <w:szCs w:val="22"/>
        </w:rPr>
        <w:t>Performance Restrictions</w:t>
      </w:r>
    </w:p>
    <w:p w:rsidR="00B4679C" w:rsidRPr="00284637" w:rsidRDefault="00B4679C" w:rsidP="00B4679C">
      <w:pPr>
        <w:numPr>
          <w:ilvl w:val="0"/>
          <w:numId w:val="31"/>
        </w:numPr>
        <w:tabs>
          <w:tab w:val="left" w:pos="720"/>
          <w:tab w:val="left" w:pos="1080"/>
          <w:tab w:val="left" w:pos="1440"/>
          <w:tab w:val="left" w:pos="1800"/>
          <w:tab w:val="left" w:pos="2160"/>
        </w:tabs>
        <w:suppressAutoHyphens/>
        <w:spacing w:after="120"/>
        <w:rPr>
          <w:sz w:val="22"/>
          <w:szCs w:val="22"/>
        </w:rPr>
      </w:pPr>
      <w:r w:rsidRPr="00284637">
        <w:rPr>
          <w:sz w:val="22"/>
          <w:szCs w:val="22"/>
          <w:u w:val="single"/>
        </w:rPr>
        <w:t>Permitted Capacity</w:t>
      </w:r>
      <w:r w:rsidRPr="00284637">
        <w:rPr>
          <w:sz w:val="22"/>
          <w:szCs w:val="22"/>
        </w:rPr>
        <w:t xml:space="preserve">:  The maximum throughput (process) rate in gallons per year </w:t>
      </w:r>
      <w:r>
        <w:rPr>
          <w:sz w:val="22"/>
          <w:szCs w:val="22"/>
        </w:rPr>
        <w:t>for this</w:t>
      </w:r>
      <w:r w:rsidRPr="00284637">
        <w:rPr>
          <w:sz w:val="22"/>
          <w:szCs w:val="22"/>
        </w:rPr>
        <w:t xml:space="preserve"> emissions unit is </w:t>
      </w:r>
      <w:r>
        <w:rPr>
          <w:sz w:val="22"/>
          <w:szCs w:val="22"/>
        </w:rPr>
        <w:t>36</w:t>
      </w:r>
      <w:r w:rsidRPr="00284637">
        <w:rPr>
          <w:sz w:val="22"/>
          <w:szCs w:val="22"/>
        </w:rPr>
        <w:t xml:space="preserve"> million gallons of </w:t>
      </w:r>
      <w:r>
        <w:rPr>
          <w:sz w:val="22"/>
          <w:szCs w:val="22"/>
        </w:rPr>
        <w:t xml:space="preserve">pure </w:t>
      </w:r>
      <w:r w:rsidRPr="00284637">
        <w:rPr>
          <w:sz w:val="22"/>
          <w:szCs w:val="22"/>
        </w:rPr>
        <w:t xml:space="preserve">ethanol </w:t>
      </w:r>
      <w:r>
        <w:rPr>
          <w:sz w:val="22"/>
          <w:szCs w:val="22"/>
        </w:rPr>
        <w:t>and 37.62 million gallons of denatured ethanol product</w:t>
      </w:r>
      <w:r w:rsidRPr="00284637">
        <w:rPr>
          <w:sz w:val="22"/>
          <w:szCs w:val="22"/>
        </w:rPr>
        <w:t xml:space="preserve"> in any consecutive </w:t>
      </w:r>
      <w:proofErr w:type="gramStart"/>
      <w:r w:rsidRPr="00284637">
        <w:rPr>
          <w:sz w:val="22"/>
          <w:szCs w:val="22"/>
        </w:rPr>
        <w:t>twelve month</w:t>
      </w:r>
      <w:proofErr w:type="gramEnd"/>
      <w:r w:rsidRPr="00284637">
        <w:rPr>
          <w:sz w:val="22"/>
          <w:szCs w:val="22"/>
        </w:rPr>
        <w:t xml:space="preserve"> period.  [Application No. 05</w:t>
      </w:r>
      <w:r>
        <w:rPr>
          <w:sz w:val="22"/>
          <w:szCs w:val="22"/>
        </w:rPr>
        <w:t>5</w:t>
      </w:r>
      <w:r w:rsidRPr="00284637">
        <w:rPr>
          <w:sz w:val="22"/>
          <w:szCs w:val="22"/>
        </w:rPr>
        <w:t>00</w:t>
      </w:r>
      <w:r>
        <w:rPr>
          <w:sz w:val="22"/>
          <w:szCs w:val="22"/>
        </w:rPr>
        <w:t>63</w:t>
      </w:r>
      <w:r w:rsidRPr="00284637">
        <w:rPr>
          <w:sz w:val="22"/>
          <w:szCs w:val="22"/>
        </w:rPr>
        <w:t>-001-AC and Rule 62-4.070, F.A.C.]</w:t>
      </w:r>
    </w:p>
    <w:p w:rsidR="00B4679C" w:rsidRDefault="00B4679C" w:rsidP="00B4679C">
      <w:pPr>
        <w:numPr>
          <w:ilvl w:val="0"/>
          <w:numId w:val="31"/>
        </w:numPr>
        <w:suppressAutoHyphens/>
        <w:spacing w:after="120"/>
        <w:rPr>
          <w:sz w:val="22"/>
        </w:rPr>
      </w:pPr>
      <w:r w:rsidRPr="00EC6A75">
        <w:rPr>
          <w:sz w:val="22"/>
          <w:szCs w:val="22"/>
          <w:u w:val="single"/>
        </w:rPr>
        <w:t>Hours of Operation</w:t>
      </w:r>
      <w:r w:rsidRPr="00EC6A75">
        <w:rPr>
          <w:sz w:val="22"/>
          <w:szCs w:val="22"/>
        </w:rPr>
        <w:t xml:space="preserve">:  </w:t>
      </w:r>
      <w:r w:rsidRPr="00EC6A75">
        <w:rPr>
          <w:sz w:val="22"/>
        </w:rPr>
        <w:t xml:space="preserve">The hours of operation of this emissions unit </w:t>
      </w:r>
      <w:r>
        <w:rPr>
          <w:sz w:val="22"/>
        </w:rPr>
        <w:t>are</w:t>
      </w:r>
      <w:r w:rsidRPr="00EC6A75">
        <w:rPr>
          <w:sz w:val="22"/>
        </w:rPr>
        <w:t xml:space="preserve"> not restr</w:t>
      </w:r>
      <w:r w:rsidR="00C257C2">
        <w:rPr>
          <w:sz w:val="22"/>
        </w:rPr>
        <w:t xml:space="preserve">icted (8,760 hours per year).  </w:t>
      </w:r>
      <w:r w:rsidRPr="00EC6A75">
        <w:rPr>
          <w:sz w:val="22"/>
        </w:rPr>
        <w:t>[</w:t>
      </w:r>
      <w:r w:rsidRPr="00EC6A75">
        <w:rPr>
          <w:sz w:val="22"/>
          <w:szCs w:val="22"/>
        </w:rPr>
        <w:t xml:space="preserve">Application No. </w:t>
      </w:r>
      <w:r>
        <w:rPr>
          <w:sz w:val="22"/>
          <w:szCs w:val="22"/>
        </w:rPr>
        <w:t>0550063</w:t>
      </w:r>
      <w:r w:rsidRPr="00EC6A75">
        <w:rPr>
          <w:sz w:val="22"/>
          <w:szCs w:val="22"/>
        </w:rPr>
        <w:t>-001-AC</w:t>
      </w:r>
      <w:r w:rsidRPr="00EC6A75">
        <w:rPr>
          <w:sz w:val="22"/>
        </w:rPr>
        <w:t xml:space="preserve"> and Rule 62-210.200(PTE), F.A.C.]</w:t>
      </w:r>
    </w:p>
    <w:p w:rsidR="00B4679C" w:rsidRPr="0054275B" w:rsidRDefault="00B4679C" w:rsidP="00B4679C">
      <w:pPr>
        <w:suppressAutoHyphens/>
        <w:spacing w:after="120"/>
        <w:jc w:val="both"/>
        <w:rPr>
          <w:b/>
          <w:caps/>
          <w:sz w:val="22"/>
        </w:rPr>
      </w:pPr>
      <w:r w:rsidRPr="0054275B">
        <w:rPr>
          <w:b/>
          <w:caps/>
          <w:sz w:val="22"/>
        </w:rPr>
        <w:t xml:space="preserve">NSPS Subpart </w:t>
      </w:r>
      <w:proofErr w:type="spellStart"/>
      <w:r w:rsidRPr="0054275B">
        <w:rPr>
          <w:b/>
          <w:caps/>
          <w:sz w:val="22"/>
        </w:rPr>
        <w:t>K</w:t>
      </w:r>
      <w:r w:rsidRPr="004F22F3">
        <w:rPr>
          <w:b/>
          <w:sz w:val="22"/>
        </w:rPr>
        <w:t>b</w:t>
      </w:r>
      <w:proofErr w:type="spellEnd"/>
      <w:r w:rsidRPr="0054275B">
        <w:rPr>
          <w:b/>
          <w:caps/>
          <w:sz w:val="22"/>
        </w:rPr>
        <w:t xml:space="preserve"> Applicability</w:t>
      </w:r>
    </w:p>
    <w:p w:rsidR="00B4679C" w:rsidRDefault="00B4679C" w:rsidP="00B4679C">
      <w:pPr>
        <w:numPr>
          <w:ilvl w:val="0"/>
          <w:numId w:val="31"/>
        </w:numPr>
        <w:suppressAutoHyphens/>
        <w:spacing w:after="120"/>
        <w:rPr>
          <w:sz w:val="22"/>
          <w:szCs w:val="22"/>
        </w:rPr>
      </w:pPr>
      <w:r w:rsidRPr="00EC6A75">
        <w:rPr>
          <w:sz w:val="22"/>
          <w:szCs w:val="22"/>
          <w:u w:val="single"/>
        </w:rPr>
        <w:t xml:space="preserve">VOL </w:t>
      </w:r>
      <w:r>
        <w:rPr>
          <w:sz w:val="22"/>
          <w:szCs w:val="22"/>
          <w:u w:val="single"/>
        </w:rPr>
        <w:t xml:space="preserve">Blending and </w:t>
      </w:r>
      <w:r w:rsidRPr="00EC6A75">
        <w:rPr>
          <w:sz w:val="22"/>
          <w:szCs w:val="22"/>
          <w:u w:val="single"/>
        </w:rPr>
        <w:t>Storage Tanks</w:t>
      </w:r>
      <w:r w:rsidRPr="00EC6A75">
        <w:rPr>
          <w:sz w:val="22"/>
          <w:szCs w:val="22"/>
        </w:rPr>
        <w:t xml:space="preserve">:  The </w:t>
      </w:r>
      <w:r>
        <w:rPr>
          <w:sz w:val="22"/>
          <w:szCs w:val="22"/>
        </w:rPr>
        <w:t>four</w:t>
      </w:r>
      <w:r w:rsidRPr="00EC6A75">
        <w:rPr>
          <w:sz w:val="22"/>
          <w:szCs w:val="22"/>
        </w:rPr>
        <w:t xml:space="preserve"> </w:t>
      </w:r>
      <w:r>
        <w:rPr>
          <w:sz w:val="22"/>
          <w:szCs w:val="22"/>
        </w:rPr>
        <w:t xml:space="preserve">Blending and Storage </w:t>
      </w:r>
      <w:r w:rsidRPr="00EC6A75">
        <w:rPr>
          <w:sz w:val="22"/>
          <w:szCs w:val="22"/>
        </w:rPr>
        <w:t>tanks</w:t>
      </w:r>
      <w:r>
        <w:rPr>
          <w:sz w:val="22"/>
          <w:szCs w:val="22"/>
        </w:rPr>
        <w:t xml:space="preserve"> </w:t>
      </w:r>
      <w:r w:rsidRPr="00EC6A75">
        <w:rPr>
          <w:sz w:val="22"/>
          <w:szCs w:val="22"/>
        </w:rPr>
        <w:t xml:space="preserve">at the </w:t>
      </w:r>
      <w:r>
        <w:rPr>
          <w:sz w:val="22"/>
          <w:szCs w:val="22"/>
        </w:rPr>
        <w:t>HEF</w:t>
      </w:r>
      <w:r w:rsidRPr="00EC6A75">
        <w:rPr>
          <w:sz w:val="22"/>
          <w:szCs w:val="22"/>
        </w:rPr>
        <w:t xml:space="preserve"> </w:t>
      </w:r>
      <w:r>
        <w:rPr>
          <w:sz w:val="22"/>
          <w:szCs w:val="22"/>
        </w:rPr>
        <w:t>facility are</w:t>
      </w:r>
      <w:r w:rsidRPr="00EC6A75">
        <w:rPr>
          <w:sz w:val="22"/>
          <w:szCs w:val="22"/>
        </w:rPr>
        <w:t xml:space="preserve"> subject to NSPS Subpart </w:t>
      </w:r>
      <w:proofErr w:type="spellStart"/>
      <w:r w:rsidRPr="00EC6A75">
        <w:rPr>
          <w:sz w:val="22"/>
          <w:szCs w:val="22"/>
        </w:rPr>
        <w:t>Kb</w:t>
      </w:r>
      <w:proofErr w:type="spellEnd"/>
      <w:r w:rsidRPr="00EC6A75">
        <w:rPr>
          <w:sz w:val="22"/>
          <w:szCs w:val="22"/>
        </w:rPr>
        <w:t xml:space="preserve"> which applies to any storage tank for which construction, reconstruction, or modification is commenced after July 23, 1984</w:t>
      </w:r>
      <w:r>
        <w:rPr>
          <w:sz w:val="22"/>
          <w:szCs w:val="22"/>
        </w:rPr>
        <w:t xml:space="preserve"> </w:t>
      </w:r>
      <w:r w:rsidRPr="00EC6A75">
        <w:rPr>
          <w:sz w:val="22"/>
          <w:szCs w:val="22"/>
        </w:rPr>
        <w:t xml:space="preserve">with a capacity greater than or equal to </w:t>
      </w:r>
      <w:r>
        <w:rPr>
          <w:sz w:val="22"/>
          <w:szCs w:val="22"/>
        </w:rPr>
        <w:t>151 cubic meters (m</w:t>
      </w:r>
      <w:r w:rsidRPr="003276D7">
        <w:rPr>
          <w:sz w:val="22"/>
          <w:szCs w:val="22"/>
          <w:vertAlign w:val="superscript"/>
        </w:rPr>
        <w:t>3</w:t>
      </w:r>
      <w:r>
        <w:rPr>
          <w:sz w:val="22"/>
          <w:szCs w:val="22"/>
        </w:rPr>
        <w:t>) or 39,990</w:t>
      </w:r>
      <w:r w:rsidRPr="00EC6A75">
        <w:rPr>
          <w:sz w:val="22"/>
          <w:szCs w:val="22"/>
        </w:rPr>
        <w:t xml:space="preserve"> gallons that is used to </w:t>
      </w:r>
      <w:r>
        <w:rPr>
          <w:sz w:val="22"/>
          <w:szCs w:val="22"/>
        </w:rPr>
        <w:t xml:space="preserve">store a </w:t>
      </w:r>
      <w:r w:rsidRPr="00EC6A75">
        <w:rPr>
          <w:sz w:val="22"/>
          <w:szCs w:val="22"/>
        </w:rPr>
        <w:t>VOL</w:t>
      </w:r>
      <w:r>
        <w:rPr>
          <w:sz w:val="22"/>
          <w:szCs w:val="22"/>
        </w:rPr>
        <w:t xml:space="preserve"> with a </w:t>
      </w:r>
      <w:r w:rsidRPr="00EC6A75">
        <w:rPr>
          <w:sz w:val="22"/>
          <w:szCs w:val="22"/>
        </w:rPr>
        <w:t>maximum true vapor pressure greater</w:t>
      </w:r>
      <w:r>
        <w:rPr>
          <w:sz w:val="22"/>
          <w:szCs w:val="22"/>
        </w:rPr>
        <w:t xml:space="preserve"> than or equal to 3.5 kilopascals (kPa) or 0.51 pounds per square inch (psi)</w:t>
      </w:r>
      <w:r w:rsidRPr="00EC6A75">
        <w:rPr>
          <w:sz w:val="22"/>
          <w:szCs w:val="22"/>
        </w:rPr>
        <w:t xml:space="preserve">.  </w:t>
      </w:r>
      <w:r>
        <w:rPr>
          <w:sz w:val="22"/>
          <w:szCs w:val="22"/>
        </w:rPr>
        <w:t>The four Blending and Storage</w:t>
      </w:r>
      <w:r w:rsidRPr="00EC6A75">
        <w:rPr>
          <w:sz w:val="22"/>
          <w:szCs w:val="22"/>
        </w:rPr>
        <w:t xml:space="preserve"> tanks </w:t>
      </w:r>
      <w:r>
        <w:rPr>
          <w:sz w:val="22"/>
          <w:szCs w:val="22"/>
        </w:rPr>
        <w:t xml:space="preserve">each </w:t>
      </w:r>
      <w:r w:rsidRPr="00EC6A75">
        <w:rPr>
          <w:sz w:val="22"/>
          <w:szCs w:val="22"/>
        </w:rPr>
        <w:t>have a capacity greater than 40,000 gallons</w:t>
      </w:r>
      <w:r>
        <w:rPr>
          <w:sz w:val="22"/>
          <w:szCs w:val="22"/>
        </w:rPr>
        <w:t xml:space="preserve"> and </w:t>
      </w:r>
      <w:r w:rsidRPr="00EC6A75">
        <w:rPr>
          <w:sz w:val="22"/>
          <w:szCs w:val="22"/>
        </w:rPr>
        <w:t xml:space="preserve">store </w:t>
      </w:r>
      <w:r>
        <w:rPr>
          <w:sz w:val="22"/>
          <w:szCs w:val="22"/>
        </w:rPr>
        <w:t>l</w:t>
      </w:r>
      <w:r w:rsidRPr="00EC6A75">
        <w:rPr>
          <w:sz w:val="22"/>
          <w:szCs w:val="22"/>
        </w:rPr>
        <w:t>iquid</w:t>
      </w:r>
      <w:r>
        <w:rPr>
          <w:sz w:val="22"/>
          <w:szCs w:val="22"/>
        </w:rPr>
        <w:t>s</w:t>
      </w:r>
      <w:r w:rsidRPr="00EC6A75">
        <w:rPr>
          <w:sz w:val="22"/>
          <w:szCs w:val="22"/>
        </w:rPr>
        <w:t xml:space="preserve"> with maximum true vapor pressure</w:t>
      </w:r>
      <w:r>
        <w:rPr>
          <w:sz w:val="22"/>
          <w:szCs w:val="22"/>
        </w:rPr>
        <w:t>s</w:t>
      </w:r>
      <w:r w:rsidRPr="00EC6A75">
        <w:rPr>
          <w:sz w:val="22"/>
          <w:szCs w:val="22"/>
        </w:rPr>
        <w:t xml:space="preserve"> greater than 3.5 kPa</w:t>
      </w:r>
      <w:r>
        <w:rPr>
          <w:sz w:val="22"/>
          <w:szCs w:val="22"/>
        </w:rPr>
        <w:t xml:space="preserve"> and c</w:t>
      </w:r>
      <w:r w:rsidRPr="00EC6A75">
        <w:rPr>
          <w:sz w:val="22"/>
          <w:szCs w:val="22"/>
        </w:rPr>
        <w:t xml:space="preserve">onsequently are subject to </w:t>
      </w:r>
      <w:r>
        <w:rPr>
          <w:sz w:val="22"/>
          <w:szCs w:val="22"/>
        </w:rPr>
        <w:t xml:space="preserve">and must comply with </w:t>
      </w:r>
      <w:r w:rsidRPr="00EC6A75">
        <w:rPr>
          <w:sz w:val="22"/>
          <w:szCs w:val="22"/>
        </w:rPr>
        <w:t xml:space="preserve">the provisions of NSPS 40 CFR 60, Subpart </w:t>
      </w:r>
      <w:proofErr w:type="spellStart"/>
      <w:r w:rsidRPr="00EC6A75">
        <w:rPr>
          <w:sz w:val="22"/>
          <w:szCs w:val="22"/>
        </w:rPr>
        <w:t>Kb</w:t>
      </w:r>
      <w:proofErr w:type="spellEnd"/>
      <w:r w:rsidRPr="00EC6A75">
        <w:rPr>
          <w:sz w:val="22"/>
          <w:szCs w:val="22"/>
        </w:rPr>
        <w:t>.</w:t>
      </w:r>
      <w:r>
        <w:rPr>
          <w:sz w:val="22"/>
          <w:szCs w:val="22"/>
        </w:rPr>
        <w:br/>
        <w:t>[</w:t>
      </w:r>
      <w:r w:rsidRPr="00A54882">
        <w:rPr>
          <w:sz w:val="22"/>
          <w:szCs w:val="22"/>
        </w:rPr>
        <w:t xml:space="preserve">Application No. 0550063-001-AC and NSPS 40 CFR 60, Subpart </w:t>
      </w:r>
      <w:proofErr w:type="spellStart"/>
      <w:r w:rsidRPr="00A54882">
        <w:rPr>
          <w:sz w:val="22"/>
          <w:szCs w:val="22"/>
        </w:rPr>
        <w:t>Kb</w:t>
      </w:r>
      <w:proofErr w:type="spellEnd"/>
      <w:r w:rsidRPr="00A54882">
        <w:rPr>
          <w:sz w:val="22"/>
          <w:szCs w:val="22"/>
        </w:rPr>
        <w:t>]</w:t>
      </w:r>
    </w:p>
    <w:p w:rsidR="00B4679C" w:rsidRDefault="00B4679C" w:rsidP="00B4679C">
      <w:pPr>
        <w:numPr>
          <w:ilvl w:val="0"/>
          <w:numId w:val="31"/>
        </w:numPr>
        <w:suppressAutoHyphens/>
        <w:spacing w:after="120"/>
        <w:rPr>
          <w:sz w:val="22"/>
          <w:szCs w:val="22"/>
        </w:rPr>
      </w:pPr>
      <w:r>
        <w:rPr>
          <w:sz w:val="22"/>
          <w:szCs w:val="22"/>
          <w:u w:val="single"/>
        </w:rPr>
        <w:t>Ethanol Production Process, Ammonia/Urea and Sulfuric Acid Storage and Corrosion Inhibitor Tanks</w:t>
      </w:r>
      <w:r w:rsidRPr="00EC6A75">
        <w:rPr>
          <w:sz w:val="22"/>
          <w:szCs w:val="22"/>
        </w:rPr>
        <w:t xml:space="preserve">:  The </w:t>
      </w:r>
      <w:r>
        <w:rPr>
          <w:sz w:val="22"/>
          <w:szCs w:val="22"/>
        </w:rPr>
        <w:t>five</w:t>
      </w:r>
      <w:r w:rsidRPr="00EC6A75">
        <w:rPr>
          <w:sz w:val="22"/>
          <w:szCs w:val="22"/>
        </w:rPr>
        <w:t xml:space="preserve"> </w:t>
      </w:r>
      <w:r>
        <w:rPr>
          <w:sz w:val="22"/>
          <w:szCs w:val="22"/>
        </w:rPr>
        <w:t xml:space="preserve">Ethanol Production Process storage </w:t>
      </w:r>
      <w:r w:rsidRPr="00EC6A75">
        <w:rPr>
          <w:sz w:val="22"/>
          <w:szCs w:val="22"/>
        </w:rPr>
        <w:t>tanks</w:t>
      </w:r>
      <w:r>
        <w:rPr>
          <w:sz w:val="22"/>
          <w:szCs w:val="22"/>
        </w:rPr>
        <w:t xml:space="preserve">, the ammonia or urea storage tank, the sulfuric acid storage tank and corrosion inhibitor tank </w:t>
      </w:r>
      <w:r w:rsidRPr="00EC6A75">
        <w:rPr>
          <w:sz w:val="22"/>
          <w:szCs w:val="22"/>
        </w:rPr>
        <w:t xml:space="preserve">at the </w:t>
      </w:r>
      <w:r>
        <w:rPr>
          <w:sz w:val="22"/>
          <w:szCs w:val="22"/>
        </w:rPr>
        <w:t>HEF</w:t>
      </w:r>
      <w:r w:rsidRPr="00EC6A75">
        <w:rPr>
          <w:sz w:val="22"/>
          <w:szCs w:val="22"/>
        </w:rPr>
        <w:t xml:space="preserve"> </w:t>
      </w:r>
      <w:r>
        <w:rPr>
          <w:sz w:val="22"/>
          <w:szCs w:val="22"/>
        </w:rPr>
        <w:t xml:space="preserve">facility </w:t>
      </w:r>
      <w:r w:rsidRPr="00EC6A75">
        <w:rPr>
          <w:sz w:val="22"/>
          <w:szCs w:val="22"/>
        </w:rPr>
        <w:t xml:space="preserve">are </w:t>
      </w:r>
      <w:r w:rsidRPr="00F15D83">
        <w:rPr>
          <w:sz w:val="22"/>
          <w:szCs w:val="22"/>
          <w:u w:val="single"/>
        </w:rPr>
        <w:t>not</w:t>
      </w:r>
      <w:r>
        <w:rPr>
          <w:sz w:val="22"/>
          <w:szCs w:val="22"/>
        </w:rPr>
        <w:t xml:space="preserve"> </w:t>
      </w:r>
      <w:r w:rsidRPr="00EC6A75">
        <w:rPr>
          <w:sz w:val="22"/>
          <w:szCs w:val="22"/>
        </w:rPr>
        <w:t xml:space="preserve">subject to NSPS Subpart </w:t>
      </w:r>
      <w:proofErr w:type="spellStart"/>
      <w:r w:rsidRPr="00EC6A75">
        <w:rPr>
          <w:sz w:val="22"/>
          <w:szCs w:val="22"/>
        </w:rPr>
        <w:t>Kb</w:t>
      </w:r>
      <w:proofErr w:type="spellEnd"/>
      <w:r>
        <w:rPr>
          <w:sz w:val="22"/>
          <w:szCs w:val="22"/>
        </w:rPr>
        <w:t>.  These tanks are exempt because either they have a</w:t>
      </w:r>
      <w:r w:rsidRPr="00EC6A75">
        <w:rPr>
          <w:sz w:val="22"/>
          <w:szCs w:val="22"/>
        </w:rPr>
        <w:t xml:space="preserve"> capacity </w:t>
      </w:r>
      <w:r>
        <w:rPr>
          <w:sz w:val="22"/>
          <w:szCs w:val="22"/>
        </w:rPr>
        <w:t>less than 75 m</w:t>
      </w:r>
      <w:r w:rsidRPr="004F22F3">
        <w:rPr>
          <w:sz w:val="22"/>
          <w:szCs w:val="22"/>
          <w:vertAlign w:val="superscript"/>
        </w:rPr>
        <w:t>3</w:t>
      </w:r>
      <w:r>
        <w:rPr>
          <w:sz w:val="22"/>
          <w:szCs w:val="22"/>
        </w:rPr>
        <w:t xml:space="preserve"> or 19,813 gallons</w:t>
      </w:r>
      <w:r w:rsidRPr="00EC6A75">
        <w:rPr>
          <w:sz w:val="22"/>
          <w:szCs w:val="22"/>
        </w:rPr>
        <w:t xml:space="preserve"> or </w:t>
      </w:r>
      <w:r>
        <w:rPr>
          <w:sz w:val="22"/>
          <w:szCs w:val="22"/>
        </w:rPr>
        <w:t xml:space="preserve">they have a capacity greater than or </w:t>
      </w:r>
      <w:r w:rsidRPr="00EC6A75">
        <w:rPr>
          <w:sz w:val="22"/>
          <w:szCs w:val="22"/>
        </w:rPr>
        <w:t xml:space="preserve">equal to </w:t>
      </w:r>
      <w:r>
        <w:rPr>
          <w:sz w:val="22"/>
          <w:szCs w:val="22"/>
        </w:rPr>
        <w:t>19,813 gallons but less than 39,990 gallons (151 m</w:t>
      </w:r>
      <w:r w:rsidRPr="008F174A">
        <w:rPr>
          <w:sz w:val="22"/>
          <w:szCs w:val="22"/>
          <w:vertAlign w:val="superscript"/>
        </w:rPr>
        <w:t>3</w:t>
      </w:r>
      <w:r>
        <w:rPr>
          <w:sz w:val="22"/>
          <w:szCs w:val="22"/>
        </w:rPr>
        <w:t>) and</w:t>
      </w:r>
      <w:r w:rsidRPr="00EC6A75">
        <w:rPr>
          <w:sz w:val="22"/>
          <w:szCs w:val="22"/>
        </w:rPr>
        <w:t xml:space="preserve"> store a liquid with a maximum true vapor pressure </w:t>
      </w:r>
      <w:r>
        <w:rPr>
          <w:sz w:val="22"/>
          <w:szCs w:val="22"/>
        </w:rPr>
        <w:t xml:space="preserve">less than 15 </w:t>
      </w:r>
      <w:r w:rsidRPr="00EC6A75">
        <w:rPr>
          <w:sz w:val="22"/>
          <w:szCs w:val="22"/>
        </w:rPr>
        <w:t>kPa</w:t>
      </w:r>
      <w:r>
        <w:rPr>
          <w:sz w:val="22"/>
          <w:szCs w:val="22"/>
        </w:rPr>
        <w:t xml:space="preserve"> (2.18 psi</w:t>
      </w:r>
      <w:r w:rsidRPr="00EC6A75">
        <w:rPr>
          <w:sz w:val="22"/>
          <w:szCs w:val="22"/>
        </w:rPr>
        <w:t xml:space="preserve">).  </w:t>
      </w:r>
      <w:r>
        <w:rPr>
          <w:sz w:val="22"/>
          <w:szCs w:val="22"/>
        </w:rPr>
        <w:t>[Application No. 0550063-001-AC</w:t>
      </w:r>
      <w:r w:rsidRPr="00A54882">
        <w:rPr>
          <w:sz w:val="22"/>
          <w:szCs w:val="22"/>
        </w:rPr>
        <w:t>]</w:t>
      </w:r>
    </w:p>
    <w:p w:rsidR="00B4679C" w:rsidRPr="00FA24F5" w:rsidRDefault="00B4679C" w:rsidP="00B4679C">
      <w:pPr>
        <w:numPr>
          <w:ilvl w:val="0"/>
          <w:numId w:val="31"/>
        </w:numPr>
        <w:suppressAutoHyphens/>
        <w:spacing w:after="120"/>
        <w:rPr>
          <w:sz w:val="22"/>
          <w:szCs w:val="22"/>
        </w:rPr>
      </w:pPr>
      <w:r w:rsidRPr="00FA24F5">
        <w:rPr>
          <w:sz w:val="22"/>
          <w:szCs w:val="22"/>
          <w:u w:val="single"/>
        </w:rPr>
        <w:t>ULSD Fuel Oil Storage Tank</w:t>
      </w:r>
      <w:r w:rsidRPr="00FA24F5">
        <w:rPr>
          <w:sz w:val="22"/>
          <w:szCs w:val="22"/>
        </w:rPr>
        <w:t xml:space="preserve">:  The ULSD fuel oil storage tank at the </w:t>
      </w:r>
      <w:r>
        <w:rPr>
          <w:sz w:val="22"/>
          <w:szCs w:val="22"/>
        </w:rPr>
        <w:t>HEF</w:t>
      </w:r>
      <w:r w:rsidRPr="00FA24F5">
        <w:rPr>
          <w:sz w:val="22"/>
          <w:szCs w:val="22"/>
        </w:rPr>
        <w:t xml:space="preserve"> facility is not subject t</w:t>
      </w:r>
      <w:r>
        <w:rPr>
          <w:sz w:val="22"/>
          <w:szCs w:val="22"/>
        </w:rPr>
        <w:t xml:space="preserve">o NSPS Subpart </w:t>
      </w:r>
      <w:proofErr w:type="spellStart"/>
      <w:r>
        <w:rPr>
          <w:sz w:val="22"/>
          <w:szCs w:val="22"/>
        </w:rPr>
        <w:t>Kb</w:t>
      </w:r>
      <w:proofErr w:type="spellEnd"/>
      <w:r>
        <w:rPr>
          <w:sz w:val="22"/>
          <w:szCs w:val="22"/>
        </w:rPr>
        <w:t xml:space="preserve"> because it has a capacity of less than </w:t>
      </w:r>
      <w:r w:rsidRPr="00B8380A">
        <w:rPr>
          <w:sz w:val="22"/>
          <w:szCs w:val="22"/>
        </w:rPr>
        <w:t xml:space="preserve">19,813 </w:t>
      </w:r>
      <w:r w:rsidRPr="00FA24F5">
        <w:rPr>
          <w:sz w:val="22"/>
          <w:szCs w:val="22"/>
        </w:rPr>
        <w:t>gallons (</w:t>
      </w:r>
      <w:r>
        <w:rPr>
          <w:sz w:val="22"/>
          <w:szCs w:val="22"/>
        </w:rPr>
        <w:t>75</w:t>
      </w:r>
      <w:r w:rsidRPr="00FA24F5">
        <w:rPr>
          <w:sz w:val="22"/>
          <w:szCs w:val="22"/>
        </w:rPr>
        <w:t xml:space="preserve"> </w:t>
      </w:r>
      <w:r>
        <w:rPr>
          <w:sz w:val="22"/>
          <w:szCs w:val="22"/>
        </w:rPr>
        <w:t>m</w:t>
      </w:r>
      <w:r w:rsidRPr="00B8380A">
        <w:rPr>
          <w:sz w:val="22"/>
          <w:szCs w:val="22"/>
          <w:vertAlign w:val="superscript"/>
        </w:rPr>
        <w:t>3</w:t>
      </w:r>
      <w:r>
        <w:rPr>
          <w:sz w:val="22"/>
          <w:szCs w:val="22"/>
        </w:rPr>
        <w:t xml:space="preserve">) and stores a liquid </w:t>
      </w:r>
      <w:r w:rsidRPr="00FA24F5">
        <w:rPr>
          <w:sz w:val="22"/>
          <w:szCs w:val="22"/>
        </w:rPr>
        <w:t xml:space="preserve">with a maximum true vapor pressure less than 3.5 kPa (0.51 </w:t>
      </w:r>
      <w:r>
        <w:rPr>
          <w:sz w:val="22"/>
          <w:szCs w:val="22"/>
        </w:rPr>
        <w:t>psi</w:t>
      </w:r>
      <w:r w:rsidRPr="00FA24F5">
        <w:rPr>
          <w:sz w:val="22"/>
          <w:szCs w:val="22"/>
        </w:rPr>
        <w:t xml:space="preserve">).  </w:t>
      </w:r>
      <w:r>
        <w:rPr>
          <w:sz w:val="22"/>
          <w:szCs w:val="22"/>
        </w:rPr>
        <w:t>[</w:t>
      </w:r>
      <w:r w:rsidRPr="00A54882">
        <w:rPr>
          <w:sz w:val="22"/>
          <w:szCs w:val="22"/>
        </w:rPr>
        <w:t>Application No. 0550063-001-AC]</w:t>
      </w:r>
    </w:p>
    <w:p w:rsidR="00B4679C" w:rsidRPr="00EC6A75" w:rsidRDefault="00B4679C" w:rsidP="00B4679C">
      <w:pPr>
        <w:suppressAutoHyphens/>
        <w:spacing w:after="120"/>
        <w:rPr>
          <w:b/>
          <w:caps/>
          <w:sz w:val="22"/>
          <w:szCs w:val="22"/>
        </w:rPr>
      </w:pPr>
      <w:r w:rsidRPr="00EC6A75">
        <w:rPr>
          <w:b/>
          <w:caps/>
          <w:sz w:val="22"/>
          <w:szCs w:val="22"/>
        </w:rPr>
        <w:t>Emissions Standards</w:t>
      </w:r>
    </w:p>
    <w:p w:rsidR="00B4679C" w:rsidRPr="00AC62E6" w:rsidRDefault="00B4679C" w:rsidP="00B4679C">
      <w:pPr>
        <w:numPr>
          <w:ilvl w:val="0"/>
          <w:numId w:val="31"/>
        </w:numPr>
        <w:suppressAutoHyphens/>
        <w:spacing w:after="120"/>
        <w:rPr>
          <w:sz w:val="22"/>
          <w:szCs w:val="22"/>
        </w:rPr>
      </w:pPr>
      <w:r w:rsidRPr="00EC6A75">
        <w:rPr>
          <w:sz w:val="22"/>
          <w:szCs w:val="22"/>
          <w:u w:val="single"/>
        </w:rPr>
        <w:t>VOC Standard</w:t>
      </w:r>
      <w:r>
        <w:rPr>
          <w:sz w:val="22"/>
          <w:szCs w:val="22"/>
          <w:u w:val="single"/>
        </w:rPr>
        <w:t xml:space="preserve"> for Blending and Storage Tanks</w:t>
      </w:r>
      <w:r w:rsidRPr="00EC6A75">
        <w:rPr>
          <w:sz w:val="22"/>
          <w:szCs w:val="22"/>
        </w:rPr>
        <w:t xml:space="preserve">:  Emissions of VOC from the </w:t>
      </w:r>
      <w:r>
        <w:rPr>
          <w:sz w:val="22"/>
          <w:szCs w:val="22"/>
        </w:rPr>
        <w:t>Blending and Storage</w:t>
      </w:r>
      <w:r w:rsidRPr="00EC6A75">
        <w:rPr>
          <w:sz w:val="22"/>
          <w:szCs w:val="22"/>
        </w:rPr>
        <w:t xml:space="preserve"> tanks will be controlled by the proper construction of the tanks per 40 CFR 60.110b(a)(2)</w:t>
      </w:r>
      <w:r>
        <w:rPr>
          <w:sz w:val="22"/>
          <w:szCs w:val="22"/>
        </w:rPr>
        <w:t xml:space="preserve"> which requires internal floating roofs in the tanks or the equivalent</w:t>
      </w:r>
      <w:r w:rsidRPr="00EC6A75">
        <w:rPr>
          <w:sz w:val="22"/>
          <w:szCs w:val="22"/>
        </w:rPr>
        <w:t xml:space="preserve">.  </w:t>
      </w:r>
      <w:r w:rsidRPr="00C71882">
        <w:rPr>
          <w:sz w:val="22"/>
          <w:szCs w:val="22"/>
        </w:rPr>
        <w:t xml:space="preserve">In lieu of internal floating roofs in the Blending and Storage tanks, </w:t>
      </w:r>
      <w:r>
        <w:rPr>
          <w:sz w:val="22"/>
          <w:szCs w:val="22"/>
        </w:rPr>
        <w:t>HEF</w:t>
      </w:r>
      <w:r w:rsidRPr="00C71882">
        <w:rPr>
          <w:sz w:val="22"/>
          <w:szCs w:val="22"/>
        </w:rPr>
        <w:t xml:space="preserve"> may use pressure relief valves </w:t>
      </w:r>
      <w:proofErr w:type="gramStart"/>
      <w:r w:rsidRPr="00C71882">
        <w:rPr>
          <w:sz w:val="22"/>
          <w:szCs w:val="22"/>
        </w:rPr>
        <w:t>provided that</w:t>
      </w:r>
      <w:proofErr w:type="gramEnd"/>
      <w:r w:rsidRPr="00C71882">
        <w:rPr>
          <w:sz w:val="22"/>
          <w:szCs w:val="22"/>
        </w:rPr>
        <w:t xml:space="preserve"> </w:t>
      </w:r>
      <w:r>
        <w:rPr>
          <w:sz w:val="22"/>
          <w:szCs w:val="22"/>
        </w:rPr>
        <w:t>these</w:t>
      </w:r>
      <w:r w:rsidRPr="00C71882">
        <w:rPr>
          <w:sz w:val="22"/>
          <w:szCs w:val="22"/>
        </w:rPr>
        <w:t xml:space="preserve"> meet the equivalency require</w:t>
      </w:r>
      <w:r>
        <w:rPr>
          <w:sz w:val="22"/>
          <w:szCs w:val="22"/>
        </w:rPr>
        <w:t>ments</w:t>
      </w:r>
      <w:r w:rsidRPr="00C71882">
        <w:rPr>
          <w:sz w:val="22"/>
          <w:szCs w:val="22"/>
        </w:rPr>
        <w:t xml:space="preserve"> of NSPS, Subpart </w:t>
      </w:r>
      <w:proofErr w:type="spellStart"/>
      <w:r w:rsidRPr="00C71882">
        <w:rPr>
          <w:sz w:val="22"/>
          <w:szCs w:val="22"/>
        </w:rPr>
        <w:t>Kb</w:t>
      </w:r>
      <w:proofErr w:type="spellEnd"/>
      <w:r w:rsidRPr="00C71882">
        <w:rPr>
          <w:sz w:val="22"/>
          <w:szCs w:val="22"/>
        </w:rPr>
        <w:t xml:space="preserve">.  If </w:t>
      </w:r>
      <w:r>
        <w:rPr>
          <w:sz w:val="22"/>
          <w:szCs w:val="22"/>
        </w:rPr>
        <w:t>HEF</w:t>
      </w:r>
      <w:r w:rsidRPr="00C71882">
        <w:rPr>
          <w:sz w:val="22"/>
          <w:szCs w:val="22"/>
        </w:rPr>
        <w:t xml:space="preserve"> decides to use pressure relief valves in lieu of internal floating roofs, </w:t>
      </w:r>
      <w:r>
        <w:rPr>
          <w:sz w:val="22"/>
          <w:szCs w:val="22"/>
        </w:rPr>
        <w:t>it</w:t>
      </w:r>
      <w:r w:rsidRPr="00C71882">
        <w:rPr>
          <w:sz w:val="22"/>
          <w:szCs w:val="22"/>
        </w:rPr>
        <w:t xml:space="preserve"> must provide to the Compliance Authority</w:t>
      </w:r>
      <w:r>
        <w:rPr>
          <w:sz w:val="22"/>
          <w:szCs w:val="22"/>
        </w:rPr>
        <w:t>,</w:t>
      </w:r>
      <w:r w:rsidRPr="00C71882">
        <w:rPr>
          <w:sz w:val="22"/>
          <w:szCs w:val="22"/>
        </w:rPr>
        <w:t xml:space="preserve"> 90 days before construction of the Blending and Storage VOL tanks commences, proof of the valves equivalency as defined in the NSPS.  </w:t>
      </w:r>
      <w:r w:rsidRPr="00EC6A75">
        <w:rPr>
          <w:sz w:val="22"/>
          <w:szCs w:val="22"/>
        </w:rPr>
        <w:t>[Application No</w:t>
      </w:r>
      <w:r w:rsidR="00EE1A64">
        <w:rPr>
          <w:sz w:val="22"/>
          <w:szCs w:val="22"/>
        </w:rPr>
        <w:t>s</w:t>
      </w:r>
      <w:r w:rsidRPr="00EC6A75">
        <w:rPr>
          <w:sz w:val="22"/>
          <w:szCs w:val="22"/>
        </w:rPr>
        <w:t xml:space="preserve">. </w:t>
      </w:r>
      <w:r>
        <w:rPr>
          <w:sz w:val="22"/>
          <w:szCs w:val="22"/>
        </w:rPr>
        <w:t>0550063</w:t>
      </w:r>
      <w:r w:rsidRPr="00EC6A75">
        <w:rPr>
          <w:sz w:val="22"/>
          <w:szCs w:val="22"/>
        </w:rPr>
        <w:t>-001-AC</w:t>
      </w:r>
      <w:r w:rsidR="00EE1A64">
        <w:rPr>
          <w:sz w:val="22"/>
          <w:szCs w:val="22"/>
        </w:rPr>
        <w:t xml:space="preserve"> and 0550063-004-AC</w:t>
      </w:r>
      <w:r w:rsidRPr="00EC6A75">
        <w:rPr>
          <w:sz w:val="22"/>
          <w:szCs w:val="22"/>
        </w:rPr>
        <w:t>; Rule</w:t>
      </w:r>
      <w:r w:rsidR="00EE1A64">
        <w:rPr>
          <w:sz w:val="22"/>
          <w:szCs w:val="22"/>
        </w:rPr>
        <w:t>s 62-212.400 (BACT) and</w:t>
      </w:r>
      <w:r w:rsidRPr="00EC6A75">
        <w:rPr>
          <w:sz w:val="22"/>
          <w:szCs w:val="22"/>
        </w:rPr>
        <w:t xml:space="preserve"> 62-4.070, F.A.C.]</w:t>
      </w:r>
      <w:r w:rsidRPr="004F22F3">
        <w:rPr>
          <w:i/>
          <w:sz w:val="22"/>
          <w:szCs w:val="22"/>
        </w:rPr>
        <w:t xml:space="preserve"> </w:t>
      </w:r>
    </w:p>
    <w:p w:rsidR="00B4679C" w:rsidRDefault="00B4679C" w:rsidP="00B4679C">
      <w:pPr>
        <w:numPr>
          <w:ilvl w:val="0"/>
          <w:numId w:val="31"/>
        </w:numPr>
        <w:suppressAutoHyphens/>
        <w:spacing w:after="120"/>
        <w:rPr>
          <w:i/>
          <w:sz w:val="22"/>
          <w:szCs w:val="22"/>
        </w:rPr>
      </w:pPr>
      <w:r w:rsidRPr="00C71882">
        <w:rPr>
          <w:sz w:val="22"/>
          <w:szCs w:val="22"/>
          <w:u w:val="single"/>
        </w:rPr>
        <w:t>VOC Standard for Ethanol Production Process Storage Tanks</w:t>
      </w:r>
      <w:r w:rsidRPr="00C71882">
        <w:rPr>
          <w:sz w:val="22"/>
          <w:szCs w:val="22"/>
        </w:rPr>
        <w:t xml:space="preserve">:  </w:t>
      </w:r>
      <w:r w:rsidRPr="005A14A6">
        <w:rPr>
          <w:sz w:val="22"/>
          <w:szCs w:val="22"/>
        </w:rPr>
        <w:t xml:space="preserve">Emissions of VOC from the Ethanol Production Process storage tanks will be controlled </w:t>
      </w:r>
      <w:proofErr w:type="gramStart"/>
      <w:r w:rsidRPr="005A14A6">
        <w:rPr>
          <w:sz w:val="22"/>
          <w:szCs w:val="22"/>
        </w:rPr>
        <w:t>by the use of</w:t>
      </w:r>
      <w:proofErr w:type="gramEnd"/>
      <w:r w:rsidRPr="005A14A6">
        <w:rPr>
          <w:sz w:val="22"/>
          <w:szCs w:val="22"/>
        </w:rPr>
        <w:t xml:space="preserve"> pressure relief valves or vapor condensers</w:t>
      </w:r>
      <w:r w:rsidRPr="00C71882">
        <w:rPr>
          <w:sz w:val="22"/>
          <w:szCs w:val="22"/>
        </w:rPr>
        <w:t xml:space="preserve">.  </w:t>
      </w:r>
      <w:r>
        <w:rPr>
          <w:sz w:val="22"/>
          <w:szCs w:val="22"/>
        </w:rPr>
        <w:br/>
      </w:r>
      <w:r w:rsidRPr="00C71882">
        <w:rPr>
          <w:sz w:val="22"/>
          <w:szCs w:val="22"/>
        </w:rPr>
        <w:t>[</w:t>
      </w:r>
      <w:r w:rsidR="00EE1A64" w:rsidRPr="00EC6A75">
        <w:rPr>
          <w:sz w:val="22"/>
          <w:szCs w:val="22"/>
        </w:rPr>
        <w:t>Application No</w:t>
      </w:r>
      <w:r w:rsidR="00EE1A64">
        <w:rPr>
          <w:sz w:val="22"/>
          <w:szCs w:val="22"/>
        </w:rPr>
        <w:t>s</w:t>
      </w:r>
      <w:r w:rsidR="00EE1A64" w:rsidRPr="00EC6A75">
        <w:rPr>
          <w:sz w:val="22"/>
          <w:szCs w:val="22"/>
        </w:rPr>
        <w:t xml:space="preserve">. </w:t>
      </w:r>
      <w:r w:rsidR="00EE1A64">
        <w:rPr>
          <w:sz w:val="22"/>
          <w:szCs w:val="22"/>
        </w:rPr>
        <w:t>0550063</w:t>
      </w:r>
      <w:r w:rsidR="00EE1A64" w:rsidRPr="00EC6A75">
        <w:rPr>
          <w:sz w:val="22"/>
          <w:szCs w:val="22"/>
        </w:rPr>
        <w:t>-001-AC</w:t>
      </w:r>
      <w:r w:rsidR="00EE1A64">
        <w:rPr>
          <w:sz w:val="22"/>
          <w:szCs w:val="22"/>
        </w:rPr>
        <w:t xml:space="preserve"> and 0550063-004-AC</w:t>
      </w:r>
      <w:r w:rsidR="00EE1A64" w:rsidRPr="00EC6A75">
        <w:rPr>
          <w:sz w:val="22"/>
          <w:szCs w:val="22"/>
        </w:rPr>
        <w:t>; Rule</w:t>
      </w:r>
      <w:r w:rsidR="00EE1A64">
        <w:rPr>
          <w:sz w:val="22"/>
          <w:szCs w:val="22"/>
        </w:rPr>
        <w:t>s 62-212.400 (BACT) and</w:t>
      </w:r>
      <w:r w:rsidR="00EE1A64" w:rsidRPr="00EC6A75">
        <w:rPr>
          <w:sz w:val="22"/>
          <w:szCs w:val="22"/>
        </w:rPr>
        <w:t xml:space="preserve"> 62-4.070, F.A.C.</w:t>
      </w:r>
      <w:r w:rsidRPr="00C71882">
        <w:rPr>
          <w:sz w:val="22"/>
          <w:szCs w:val="22"/>
        </w:rPr>
        <w:t>]</w:t>
      </w:r>
      <w:r w:rsidRPr="00C71882">
        <w:rPr>
          <w:i/>
          <w:sz w:val="22"/>
          <w:szCs w:val="22"/>
        </w:rPr>
        <w:t xml:space="preserve"> </w:t>
      </w:r>
    </w:p>
    <w:p w:rsidR="00B4679C" w:rsidRPr="00EC6A75" w:rsidRDefault="00B4679C" w:rsidP="00B4679C">
      <w:pPr>
        <w:spacing w:after="120"/>
        <w:rPr>
          <w:b/>
          <w:bCs/>
          <w:caps/>
          <w:sz w:val="22"/>
          <w:szCs w:val="22"/>
        </w:rPr>
      </w:pPr>
      <w:r w:rsidRPr="00EC6A75">
        <w:rPr>
          <w:b/>
          <w:bCs/>
          <w:caps/>
          <w:sz w:val="22"/>
          <w:szCs w:val="22"/>
        </w:rPr>
        <w:t>Records and Reports</w:t>
      </w:r>
    </w:p>
    <w:p w:rsidR="00B4679C" w:rsidRPr="00EC6A75" w:rsidRDefault="00B4679C" w:rsidP="00B4679C">
      <w:pPr>
        <w:pStyle w:val="BodyText"/>
        <w:numPr>
          <w:ilvl w:val="0"/>
          <w:numId w:val="31"/>
        </w:numPr>
        <w:rPr>
          <w:sz w:val="22"/>
        </w:rPr>
      </w:pPr>
      <w:r w:rsidRPr="00EC6A75">
        <w:rPr>
          <w:sz w:val="22"/>
          <w:u w:val="single"/>
        </w:rPr>
        <w:t>Storage Tank Records</w:t>
      </w:r>
      <w:r w:rsidRPr="00EC6A75">
        <w:rPr>
          <w:sz w:val="22"/>
        </w:rPr>
        <w:t>:  The permittee shall keep readily accessible records showing the dimension of the storage tanks and an analysis showing the capacity of the storage tanks</w:t>
      </w:r>
      <w:smartTag w:uri="urn:schemas-microsoft-com:office:smarttags" w:element="PersonName">
        <w:r w:rsidRPr="00EC6A75">
          <w:rPr>
            <w:sz w:val="22"/>
          </w:rPr>
          <w:t>.</w:t>
        </w:r>
      </w:smartTag>
      <w:r w:rsidRPr="00EC6A75">
        <w:rPr>
          <w:sz w:val="22"/>
        </w:rPr>
        <w:t xml:space="preserve">  Records shall be retained for the life of the facility</w:t>
      </w:r>
      <w:smartTag w:uri="urn:schemas-microsoft-com:office:smarttags" w:element="PersonName">
        <w:r w:rsidRPr="00EC6A75">
          <w:rPr>
            <w:sz w:val="22"/>
          </w:rPr>
          <w:t>.</w:t>
        </w:r>
      </w:smartTag>
      <w:r w:rsidRPr="00EC6A75">
        <w:rPr>
          <w:sz w:val="22"/>
        </w:rPr>
        <w:t xml:space="preserve">  The permittee shall also keep records sufficient to determine the annual throughput of the various liquids for the storage tanks for use in the Annual Operating Report</w:t>
      </w:r>
      <w:smartTag w:uri="urn:schemas-microsoft-com:office:smarttags" w:element="PersonName">
        <w:r w:rsidRPr="00EC6A75">
          <w:rPr>
            <w:sz w:val="22"/>
          </w:rPr>
          <w:t>.</w:t>
        </w:r>
      </w:smartTag>
      <w:r w:rsidRPr="00EC6A75">
        <w:rPr>
          <w:sz w:val="22"/>
        </w:rPr>
        <w:t xml:space="preserve">  [Rule 62-4.070(3)</w:t>
      </w:r>
      <w:r w:rsidR="00EE1A64">
        <w:rPr>
          <w:sz w:val="22"/>
        </w:rPr>
        <w:t>,</w:t>
      </w:r>
      <w:r w:rsidRPr="00EC6A75">
        <w:rPr>
          <w:sz w:val="22"/>
        </w:rPr>
        <w:t xml:space="preserve"> F.A.C]</w:t>
      </w:r>
    </w:p>
    <w:p w:rsidR="00B4679C" w:rsidRPr="00D259C4" w:rsidRDefault="00B4679C" w:rsidP="00B4679C">
      <w:pPr>
        <w:numPr>
          <w:ilvl w:val="0"/>
          <w:numId w:val="31"/>
        </w:numPr>
        <w:suppressAutoHyphens/>
        <w:spacing w:after="120"/>
        <w:rPr>
          <w:sz w:val="22"/>
          <w:szCs w:val="22"/>
        </w:rPr>
      </w:pPr>
      <w:r w:rsidRPr="00D259C4">
        <w:rPr>
          <w:sz w:val="22"/>
          <w:u w:val="single"/>
        </w:rPr>
        <w:lastRenderedPageBreak/>
        <w:t xml:space="preserve">NSPS Subpart </w:t>
      </w:r>
      <w:proofErr w:type="spellStart"/>
      <w:r w:rsidRPr="00D259C4">
        <w:rPr>
          <w:sz w:val="22"/>
          <w:u w:val="single"/>
        </w:rPr>
        <w:t>Kb</w:t>
      </w:r>
      <w:proofErr w:type="spellEnd"/>
      <w:r w:rsidRPr="00D259C4">
        <w:rPr>
          <w:sz w:val="22"/>
          <w:u w:val="single"/>
        </w:rPr>
        <w:t xml:space="preserve"> Reporting and Recordkeeping</w:t>
      </w:r>
      <w:r>
        <w:rPr>
          <w:sz w:val="22"/>
          <w:u w:val="single"/>
        </w:rPr>
        <w:t xml:space="preserve"> for Blending and Storage Tanks</w:t>
      </w:r>
      <w:r w:rsidRPr="000E6FB0">
        <w:rPr>
          <w:sz w:val="22"/>
        </w:rPr>
        <w:t>:</w:t>
      </w:r>
      <w:r w:rsidRPr="00D259C4">
        <w:rPr>
          <w:sz w:val="22"/>
        </w:rPr>
        <w:t xml:space="preserve">  The owner or operator of each storage vessel as specified in §60.112b(a) shall keep records and furnish reports as required by paragraphs (a), (b), or (c) of </w:t>
      </w:r>
      <w:r w:rsidRPr="00D259C4">
        <w:rPr>
          <w:bCs/>
          <w:sz w:val="22"/>
          <w:szCs w:val="22"/>
        </w:rPr>
        <w:t>§60.115b Reporting and Recordkeeping Requirements.</w:t>
      </w:r>
      <w:r w:rsidRPr="00D259C4">
        <w:rPr>
          <w:sz w:val="22"/>
        </w:rPr>
        <w:t xml:space="preserve">  The owner or operator shall keep copies of all reports and records required by</w:t>
      </w:r>
      <w:r w:rsidRPr="00D259C4">
        <w:rPr>
          <w:bCs/>
          <w:sz w:val="22"/>
        </w:rPr>
        <w:t>§60.115b</w:t>
      </w:r>
      <w:r w:rsidRPr="00D259C4">
        <w:rPr>
          <w:sz w:val="22"/>
        </w:rPr>
        <w:t>, except for the record required by (c)(1), for at least 2 years.</w:t>
      </w:r>
      <w:r>
        <w:rPr>
          <w:sz w:val="22"/>
        </w:rPr>
        <w:t xml:space="preserve">  </w:t>
      </w:r>
      <w:r w:rsidRPr="00D259C4">
        <w:rPr>
          <w:sz w:val="22"/>
        </w:rPr>
        <w:t>The record required by (c)(1) will be kept for the life of the control equipment.</w:t>
      </w:r>
      <w:r>
        <w:rPr>
          <w:sz w:val="22"/>
        </w:rPr>
        <w:br/>
        <w:t>[</w:t>
      </w:r>
      <w:r w:rsidRPr="00EC6A75">
        <w:rPr>
          <w:sz w:val="22"/>
        </w:rPr>
        <w:t>Rule 62-4.070(3)</w:t>
      </w:r>
      <w:r w:rsidR="00EE1A64">
        <w:rPr>
          <w:sz w:val="22"/>
        </w:rPr>
        <w:t>,</w:t>
      </w:r>
      <w:r w:rsidRPr="00EC6A75">
        <w:rPr>
          <w:sz w:val="22"/>
        </w:rPr>
        <w:t xml:space="preserve"> F.A.C</w:t>
      </w:r>
      <w:r w:rsidR="00EE1A64">
        <w:rPr>
          <w:sz w:val="22"/>
        </w:rPr>
        <w:t>.,</w:t>
      </w:r>
      <w:r w:rsidRPr="00EC6A75">
        <w:rPr>
          <w:sz w:val="22"/>
          <w:szCs w:val="22"/>
        </w:rPr>
        <w:t xml:space="preserve"> </w:t>
      </w:r>
      <w:r>
        <w:rPr>
          <w:sz w:val="22"/>
          <w:szCs w:val="22"/>
        </w:rPr>
        <w:t xml:space="preserve">and </w:t>
      </w:r>
      <w:r w:rsidRPr="00EC6A75">
        <w:rPr>
          <w:sz w:val="22"/>
          <w:szCs w:val="22"/>
        </w:rPr>
        <w:t xml:space="preserve">NSPS 40 CFR 60, Subpart </w:t>
      </w:r>
      <w:proofErr w:type="spellStart"/>
      <w:r w:rsidRPr="00EC6A75">
        <w:rPr>
          <w:sz w:val="22"/>
          <w:szCs w:val="22"/>
        </w:rPr>
        <w:t>Kb</w:t>
      </w:r>
      <w:proofErr w:type="spellEnd"/>
      <w:r>
        <w:rPr>
          <w:sz w:val="22"/>
          <w:szCs w:val="22"/>
        </w:rPr>
        <w:t>]</w:t>
      </w:r>
    </w:p>
    <w:p w:rsidR="00B4679C" w:rsidRPr="00EC6A75" w:rsidRDefault="00B4679C" w:rsidP="00B4679C">
      <w:pPr>
        <w:suppressAutoHyphens/>
        <w:spacing w:after="120"/>
        <w:ind w:left="360"/>
        <w:rPr>
          <w:sz w:val="22"/>
          <w:szCs w:val="22"/>
        </w:rPr>
        <w:sectPr w:rsidR="00B4679C" w:rsidRPr="00EC6A75" w:rsidSect="00EE1A64">
          <w:headerReference w:type="even" r:id="rId42"/>
          <w:headerReference w:type="default" r:id="rId43"/>
          <w:headerReference w:type="first" r:id="rId44"/>
          <w:pgSz w:w="12240" w:h="15840" w:code="1"/>
          <w:pgMar w:top="1440" w:right="1080" w:bottom="1440" w:left="1080" w:header="720" w:footer="390" w:gutter="0"/>
          <w:cols w:space="720"/>
          <w:docGrid w:linePitch="272"/>
        </w:sectPr>
      </w:pPr>
    </w:p>
    <w:p w:rsidR="00B4679C" w:rsidRPr="00EC6A75" w:rsidRDefault="00B4679C" w:rsidP="00B4679C">
      <w:pPr>
        <w:pStyle w:val="BodyText3"/>
        <w:numPr>
          <w:ilvl w:val="12"/>
          <w:numId w:val="0"/>
        </w:numPr>
        <w:jc w:val="left"/>
        <w:rPr>
          <w:szCs w:val="22"/>
        </w:rPr>
      </w:pPr>
      <w:r w:rsidRPr="00EC6A75">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864"/>
        <w:gridCol w:w="9090"/>
      </w:tblGrid>
      <w:tr w:rsidR="00B4679C" w:rsidRPr="00EC6A75" w:rsidTr="006F6EAA">
        <w:tc>
          <w:tcPr>
            <w:tcW w:w="864" w:type="dxa"/>
            <w:shd w:val="clear" w:color="auto" w:fill="C6D9F1" w:themeFill="text2" w:themeFillTint="33"/>
          </w:tcPr>
          <w:p w:rsidR="00B4679C" w:rsidRPr="00EC6A75" w:rsidRDefault="00B4679C" w:rsidP="009D014B">
            <w:pPr>
              <w:jc w:val="center"/>
              <w:rPr>
                <w:b/>
                <w:sz w:val="22"/>
                <w:szCs w:val="22"/>
              </w:rPr>
            </w:pPr>
            <w:r w:rsidRPr="00EC6A75">
              <w:rPr>
                <w:b/>
                <w:sz w:val="22"/>
                <w:szCs w:val="22"/>
              </w:rPr>
              <w:t>ID No.</w:t>
            </w:r>
          </w:p>
        </w:tc>
        <w:tc>
          <w:tcPr>
            <w:tcW w:w="9090" w:type="dxa"/>
            <w:shd w:val="clear" w:color="auto" w:fill="C6D9F1" w:themeFill="text2" w:themeFillTint="33"/>
            <w:vAlign w:val="center"/>
          </w:tcPr>
          <w:p w:rsidR="00B4679C" w:rsidRPr="00EC6A75" w:rsidRDefault="00B4679C" w:rsidP="009D014B">
            <w:pPr>
              <w:jc w:val="center"/>
              <w:rPr>
                <w:sz w:val="22"/>
                <w:szCs w:val="22"/>
              </w:rPr>
            </w:pPr>
            <w:r w:rsidRPr="00EC6A75">
              <w:rPr>
                <w:b/>
                <w:sz w:val="22"/>
                <w:szCs w:val="22"/>
              </w:rPr>
              <w:t>Emission Unit Description</w:t>
            </w:r>
          </w:p>
        </w:tc>
      </w:tr>
      <w:tr w:rsidR="00B4679C" w:rsidRPr="00EC6A75" w:rsidTr="009D014B">
        <w:tc>
          <w:tcPr>
            <w:tcW w:w="864" w:type="dxa"/>
          </w:tcPr>
          <w:p w:rsidR="00B4679C" w:rsidRPr="00EC6A75" w:rsidRDefault="00B4679C" w:rsidP="009D014B">
            <w:pPr>
              <w:jc w:val="center"/>
              <w:rPr>
                <w:sz w:val="22"/>
                <w:szCs w:val="22"/>
              </w:rPr>
            </w:pPr>
            <w:r w:rsidRPr="00EC6A75">
              <w:rPr>
                <w:sz w:val="22"/>
                <w:szCs w:val="22"/>
              </w:rPr>
              <w:t>00</w:t>
            </w:r>
            <w:r>
              <w:rPr>
                <w:sz w:val="22"/>
                <w:szCs w:val="22"/>
              </w:rPr>
              <w:t>6</w:t>
            </w:r>
          </w:p>
        </w:tc>
        <w:tc>
          <w:tcPr>
            <w:tcW w:w="9090" w:type="dxa"/>
          </w:tcPr>
          <w:p w:rsidR="00B4679C" w:rsidRPr="00EC6A75" w:rsidRDefault="00B4679C" w:rsidP="009D014B">
            <w:pPr>
              <w:rPr>
                <w:sz w:val="22"/>
                <w:szCs w:val="22"/>
              </w:rPr>
            </w:pPr>
            <w:r>
              <w:rPr>
                <w:sz w:val="22"/>
                <w:szCs w:val="22"/>
                <w:u w:val="single"/>
              </w:rPr>
              <w:t xml:space="preserve">Truck Rack </w:t>
            </w:r>
            <w:r w:rsidRPr="00EC6A75">
              <w:rPr>
                <w:sz w:val="22"/>
                <w:szCs w:val="22"/>
                <w:u w:val="single"/>
              </w:rPr>
              <w:t>Product Loadout</w:t>
            </w:r>
            <w:r>
              <w:rPr>
                <w:sz w:val="22"/>
                <w:szCs w:val="22"/>
                <w:u w:val="single"/>
              </w:rPr>
              <w:t xml:space="preserve"> and Flare</w:t>
            </w:r>
            <w:r w:rsidRPr="00EC6A75">
              <w:rPr>
                <w:sz w:val="22"/>
                <w:szCs w:val="22"/>
              </w:rPr>
              <w:t>:  The denatured bl</w:t>
            </w:r>
            <w:r>
              <w:rPr>
                <w:sz w:val="22"/>
                <w:szCs w:val="22"/>
              </w:rPr>
              <w:t>ended ethanol product from the VOL Blending and S</w:t>
            </w:r>
            <w:r w:rsidRPr="00EC6A75">
              <w:rPr>
                <w:sz w:val="22"/>
                <w:szCs w:val="22"/>
              </w:rPr>
              <w:t>torage tanks will be loaded out to tanker trucks</w:t>
            </w:r>
            <w:r>
              <w:rPr>
                <w:sz w:val="22"/>
                <w:szCs w:val="22"/>
              </w:rPr>
              <w:t xml:space="preserve"> or railcars</w:t>
            </w:r>
            <w:r w:rsidRPr="00EC6A75">
              <w:rPr>
                <w:sz w:val="22"/>
                <w:szCs w:val="22"/>
              </w:rPr>
              <w:t xml:space="preserve"> with displaced vapors sent to a product loadout flare for destruction.</w:t>
            </w:r>
          </w:p>
        </w:tc>
      </w:tr>
    </w:tbl>
    <w:p w:rsidR="00B4679C" w:rsidRPr="00EC6A75" w:rsidRDefault="00B4679C" w:rsidP="00B4679C">
      <w:pPr>
        <w:tabs>
          <w:tab w:val="num" w:pos="900"/>
        </w:tabs>
        <w:spacing w:before="120" w:after="120"/>
        <w:rPr>
          <w:sz w:val="22"/>
          <w:szCs w:val="22"/>
        </w:rPr>
      </w:pPr>
      <w:r w:rsidRPr="00EC6A75">
        <w:rPr>
          <w:sz w:val="22"/>
          <w:szCs w:val="22"/>
        </w:rPr>
        <w:t>The denatured ethanol product will be loaded onto tank trucks</w:t>
      </w:r>
      <w:r>
        <w:rPr>
          <w:sz w:val="22"/>
          <w:szCs w:val="22"/>
        </w:rPr>
        <w:t xml:space="preserve"> or railcars</w:t>
      </w:r>
      <w:r w:rsidRPr="00EC6A75">
        <w:rPr>
          <w:sz w:val="22"/>
          <w:szCs w:val="22"/>
        </w:rPr>
        <w:t xml:space="preserve"> at a </w:t>
      </w:r>
      <w:r>
        <w:rPr>
          <w:sz w:val="22"/>
          <w:szCs w:val="22"/>
        </w:rPr>
        <w:t xml:space="preserve">maximum </w:t>
      </w:r>
      <w:r w:rsidRPr="00EC6A75">
        <w:rPr>
          <w:sz w:val="22"/>
          <w:szCs w:val="22"/>
        </w:rPr>
        <w:t xml:space="preserve">rate of </w:t>
      </w:r>
      <w:r>
        <w:rPr>
          <w:sz w:val="22"/>
          <w:szCs w:val="22"/>
        </w:rPr>
        <w:t>600</w:t>
      </w:r>
      <w:r w:rsidRPr="00EC6A75">
        <w:rPr>
          <w:sz w:val="22"/>
          <w:szCs w:val="22"/>
        </w:rPr>
        <w:t xml:space="preserve"> </w:t>
      </w:r>
      <w:r>
        <w:rPr>
          <w:sz w:val="22"/>
          <w:szCs w:val="22"/>
        </w:rPr>
        <w:t>gpm</w:t>
      </w:r>
      <w:r w:rsidRPr="00EC6A75">
        <w:rPr>
          <w:sz w:val="22"/>
          <w:szCs w:val="22"/>
        </w:rPr>
        <w:t xml:space="preserve">.  </w:t>
      </w:r>
      <w:proofErr w:type="gramStart"/>
      <w:r>
        <w:rPr>
          <w:sz w:val="22"/>
          <w:szCs w:val="22"/>
        </w:rPr>
        <w:t>Also</w:t>
      </w:r>
      <w:proofErr w:type="gramEnd"/>
      <w:r>
        <w:rPr>
          <w:sz w:val="22"/>
          <w:szCs w:val="22"/>
        </w:rPr>
        <w:t xml:space="preserve"> E-85 product (85% ethanol and 15% gasoline fuel blend) may be loaded out via in-line blending.  The maximum throughput rate of denatured ethanol product is 37,620,000 gallons per year (</w:t>
      </w:r>
      <w:proofErr w:type="spellStart"/>
      <w:r>
        <w:rPr>
          <w:sz w:val="22"/>
          <w:szCs w:val="22"/>
        </w:rPr>
        <w:t>gpy</w:t>
      </w:r>
      <w:proofErr w:type="spellEnd"/>
      <w:r>
        <w:rPr>
          <w:sz w:val="22"/>
          <w:szCs w:val="22"/>
        </w:rPr>
        <w:t xml:space="preserve">).  </w:t>
      </w:r>
      <w:r w:rsidRPr="00EC6A75">
        <w:rPr>
          <w:sz w:val="22"/>
          <w:szCs w:val="22"/>
        </w:rPr>
        <w:t>Vapors displaced from the trucks</w:t>
      </w:r>
      <w:r>
        <w:rPr>
          <w:sz w:val="22"/>
          <w:szCs w:val="22"/>
        </w:rPr>
        <w:t>/railcars</w:t>
      </w:r>
      <w:r w:rsidRPr="00EC6A75">
        <w:rPr>
          <w:sz w:val="22"/>
          <w:szCs w:val="22"/>
        </w:rPr>
        <w:t xml:space="preserve"> will be </w:t>
      </w:r>
      <w:r>
        <w:rPr>
          <w:sz w:val="22"/>
          <w:szCs w:val="22"/>
        </w:rPr>
        <w:t xml:space="preserve">combusted by </w:t>
      </w:r>
      <w:r w:rsidRPr="00EC6A75">
        <w:rPr>
          <w:sz w:val="22"/>
          <w:szCs w:val="22"/>
        </w:rPr>
        <w:t xml:space="preserve">a </w:t>
      </w:r>
      <w:r>
        <w:rPr>
          <w:sz w:val="22"/>
          <w:szCs w:val="22"/>
        </w:rPr>
        <w:t xml:space="preserve">product loadout </w:t>
      </w:r>
      <w:r w:rsidRPr="00EC6A75">
        <w:rPr>
          <w:sz w:val="22"/>
          <w:szCs w:val="22"/>
        </w:rPr>
        <w:t xml:space="preserve">flare.  The </w:t>
      </w:r>
      <w:r>
        <w:rPr>
          <w:sz w:val="22"/>
          <w:szCs w:val="22"/>
        </w:rPr>
        <w:t>p</w:t>
      </w:r>
      <w:r w:rsidRPr="00EC6A75">
        <w:rPr>
          <w:sz w:val="22"/>
          <w:szCs w:val="22"/>
        </w:rPr>
        <w:t xml:space="preserve">roduct </w:t>
      </w:r>
      <w:r>
        <w:rPr>
          <w:sz w:val="22"/>
          <w:szCs w:val="22"/>
        </w:rPr>
        <w:t>l</w:t>
      </w:r>
      <w:r w:rsidRPr="00EC6A75">
        <w:rPr>
          <w:sz w:val="22"/>
          <w:szCs w:val="22"/>
        </w:rPr>
        <w:t xml:space="preserve">oadout </w:t>
      </w:r>
      <w:r>
        <w:rPr>
          <w:sz w:val="22"/>
          <w:szCs w:val="22"/>
        </w:rPr>
        <w:t>f</w:t>
      </w:r>
      <w:r w:rsidRPr="00EC6A75">
        <w:rPr>
          <w:sz w:val="22"/>
          <w:szCs w:val="22"/>
        </w:rPr>
        <w:t xml:space="preserve">lare will have a </w:t>
      </w:r>
      <w:r>
        <w:rPr>
          <w:sz w:val="22"/>
          <w:szCs w:val="22"/>
        </w:rPr>
        <w:t xml:space="preserve">nominal </w:t>
      </w:r>
      <w:r w:rsidRPr="00EC6A75">
        <w:rPr>
          <w:sz w:val="22"/>
          <w:szCs w:val="22"/>
        </w:rPr>
        <w:t xml:space="preserve">rated </w:t>
      </w:r>
      <w:r>
        <w:rPr>
          <w:sz w:val="22"/>
          <w:szCs w:val="22"/>
        </w:rPr>
        <w:t xml:space="preserve">heat input </w:t>
      </w:r>
      <w:r w:rsidRPr="00EC6A75">
        <w:rPr>
          <w:sz w:val="22"/>
          <w:szCs w:val="22"/>
        </w:rPr>
        <w:t>capacity of 9.</w:t>
      </w:r>
      <w:r>
        <w:rPr>
          <w:sz w:val="22"/>
          <w:szCs w:val="22"/>
        </w:rPr>
        <w:t>8</w:t>
      </w:r>
      <w:r w:rsidRPr="00EC6A75">
        <w:rPr>
          <w:sz w:val="22"/>
          <w:szCs w:val="22"/>
        </w:rPr>
        <w:t xml:space="preserve"> </w:t>
      </w:r>
      <w:r w:rsidR="00E06C45">
        <w:rPr>
          <w:sz w:val="22"/>
          <w:szCs w:val="22"/>
        </w:rPr>
        <w:t>MMBtu</w:t>
      </w:r>
      <w:r w:rsidRPr="00EC6A75">
        <w:rPr>
          <w:sz w:val="22"/>
          <w:szCs w:val="22"/>
        </w:rPr>
        <w:t>/hr to control vapors displaced from the tanker trucks</w:t>
      </w:r>
      <w:r>
        <w:rPr>
          <w:sz w:val="22"/>
          <w:szCs w:val="22"/>
        </w:rPr>
        <w:t xml:space="preserve"> or railcars</w:t>
      </w:r>
      <w:r w:rsidRPr="00EC6A75">
        <w:rPr>
          <w:sz w:val="22"/>
          <w:szCs w:val="22"/>
        </w:rPr>
        <w:t xml:space="preserve"> during the loading of the denatured ethanol product.  </w:t>
      </w:r>
      <w:r>
        <w:rPr>
          <w:sz w:val="22"/>
          <w:szCs w:val="22"/>
        </w:rPr>
        <w:t>The</w:t>
      </w:r>
      <w:r w:rsidRPr="00EC6A75">
        <w:rPr>
          <w:sz w:val="22"/>
          <w:szCs w:val="22"/>
        </w:rPr>
        <w:t xml:space="preserve"> flare </w:t>
      </w:r>
      <w:r>
        <w:rPr>
          <w:sz w:val="22"/>
          <w:szCs w:val="22"/>
        </w:rPr>
        <w:t>will have</w:t>
      </w:r>
      <w:r w:rsidRPr="00EC6A75">
        <w:rPr>
          <w:sz w:val="22"/>
          <w:szCs w:val="22"/>
        </w:rPr>
        <w:t xml:space="preserve"> a design control efficiency of </w:t>
      </w:r>
      <w:r>
        <w:rPr>
          <w:sz w:val="22"/>
          <w:szCs w:val="22"/>
        </w:rPr>
        <w:t>98%</w:t>
      </w:r>
      <w:r w:rsidRPr="00EC6A75">
        <w:rPr>
          <w:sz w:val="22"/>
          <w:szCs w:val="22"/>
        </w:rPr>
        <w:t>.</w:t>
      </w:r>
    </w:p>
    <w:p w:rsidR="00B4679C" w:rsidRPr="00EC6A75" w:rsidRDefault="00B4679C" w:rsidP="00B4679C">
      <w:pPr>
        <w:pStyle w:val="Caption"/>
        <w:spacing w:before="0"/>
        <w:rPr>
          <w:szCs w:val="22"/>
        </w:rPr>
      </w:pPr>
      <w:r w:rsidRPr="00EC6A75">
        <w:rPr>
          <w:szCs w:val="22"/>
        </w:rPr>
        <w:t>Equipment</w:t>
      </w:r>
    </w:p>
    <w:p w:rsidR="00B4679C" w:rsidRPr="00EC6A75" w:rsidRDefault="00B4679C" w:rsidP="00B4679C">
      <w:pPr>
        <w:numPr>
          <w:ilvl w:val="0"/>
          <w:numId w:val="32"/>
        </w:numPr>
        <w:suppressAutoHyphens/>
        <w:rPr>
          <w:sz w:val="22"/>
          <w:szCs w:val="22"/>
        </w:rPr>
      </w:pPr>
      <w:r w:rsidRPr="00EC6A75">
        <w:rPr>
          <w:sz w:val="22"/>
          <w:szCs w:val="22"/>
          <w:u w:val="single"/>
        </w:rPr>
        <w:t>Loading Rack</w:t>
      </w:r>
      <w:r w:rsidRPr="00EC6A75">
        <w:rPr>
          <w:sz w:val="22"/>
          <w:szCs w:val="22"/>
        </w:rPr>
        <w:t xml:space="preserve">:  The permittee is authorized to construct </w:t>
      </w:r>
      <w:r>
        <w:rPr>
          <w:sz w:val="22"/>
          <w:szCs w:val="22"/>
        </w:rPr>
        <w:t>a</w:t>
      </w:r>
      <w:r w:rsidRPr="00EC6A75">
        <w:rPr>
          <w:sz w:val="22"/>
          <w:szCs w:val="22"/>
        </w:rPr>
        <w:t xml:space="preserve"> loading rack that is designed to transfer 600 </w:t>
      </w:r>
      <w:r>
        <w:rPr>
          <w:sz w:val="22"/>
          <w:szCs w:val="22"/>
        </w:rPr>
        <w:t xml:space="preserve">gpm (37,620,000 </w:t>
      </w:r>
      <w:proofErr w:type="spellStart"/>
      <w:r>
        <w:rPr>
          <w:sz w:val="22"/>
          <w:szCs w:val="22"/>
        </w:rPr>
        <w:t>gpy</w:t>
      </w:r>
      <w:proofErr w:type="spellEnd"/>
      <w:r>
        <w:rPr>
          <w:sz w:val="22"/>
          <w:szCs w:val="22"/>
        </w:rPr>
        <w:t>)</w:t>
      </w:r>
      <w:r w:rsidRPr="00EC6A75">
        <w:rPr>
          <w:sz w:val="22"/>
          <w:szCs w:val="22"/>
        </w:rPr>
        <w:t xml:space="preserve"> of denatured ethanol product</w:t>
      </w:r>
      <w:r>
        <w:rPr>
          <w:sz w:val="22"/>
          <w:szCs w:val="22"/>
        </w:rPr>
        <w:t xml:space="preserve"> or E-85 product</w:t>
      </w:r>
      <w:r w:rsidRPr="00EC6A75">
        <w:rPr>
          <w:sz w:val="22"/>
          <w:szCs w:val="22"/>
        </w:rPr>
        <w:t xml:space="preserve"> to tanker trucks</w:t>
      </w:r>
      <w:r>
        <w:rPr>
          <w:sz w:val="22"/>
          <w:szCs w:val="22"/>
        </w:rPr>
        <w:t xml:space="preserve"> or railcars</w:t>
      </w:r>
      <w:r w:rsidRPr="00EC6A75">
        <w:rPr>
          <w:sz w:val="22"/>
          <w:szCs w:val="22"/>
        </w:rPr>
        <w:t xml:space="preserve">.  </w:t>
      </w:r>
    </w:p>
    <w:p w:rsidR="00B4679C" w:rsidRPr="00EC6A75" w:rsidRDefault="00B4679C" w:rsidP="00B4679C">
      <w:pPr>
        <w:suppressAutoHyphens/>
        <w:spacing w:after="120"/>
        <w:ind w:left="360"/>
        <w:rPr>
          <w:sz w:val="22"/>
          <w:szCs w:val="22"/>
        </w:rPr>
      </w:pPr>
      <w:r w:rsidRPr="00EC6A75">
        <w:rPr>
          <w:sz w:val="22"/>
          <w:szCs w:val="22"/>
        </w:rPr>
        <w:t xml:space="preserve">[Application No. </w:t>
      </w:r>
      <w:r>
        <w:rPr>
          <w:sz w:val="22"/>
          <w:szCs w:val="22"/>
        </w:rPr>
        <w:t>0550063</w:t>
      </w:r>
      <w:r w:rsidRPr="00EC6A75">
        <w:rPr>
          <w:sz w:val="22"/>
          <w:szCs w:val="22"/>
        </w:rPr>
        <w:t>-001-AC and 62-210.200(PTE), F.A.C.]</w:t>
      </w:r>
    </w:p>
    <w:p w:rsidR="00B4679C" w:rsidRDefault="00B4679C" w:rsidP="00B4679C">
      <w:pPr>
        <w:numPr>
          <w:ilvl w:val="0"/>
          <w:numId w:val="32"/>
        </w:numPr>
        <w:suppressAutoHyphens/>
        <w:spacing w:after="120"/>
        <w:rPr>
          <w:sz w:val="22"/>
          <w:szCs w:val="22"/>
        </w:rPr>
      </w:pPr>
      <w:r w:rsidRPr="00EC6A75">
        <w:rPr>
          <w:sz w:val="22"/>
          <w:szCs w:val="22"/>
          <w:u w:val="single"/>
        </w:rPr>
        <w:t>Flare System</w:t>
      </w:r>
      <w:r w:rsidRPr="00EC6A75">
        <w:rPr>
          <w:sz w:val="22"/>
          <w:szCs w:val="22"/>
        </w:rPr>
        <w:t>:  The permittee is required to construct one flare system with a continuous pilot and combustion chambers to destroy displaced vapors during truck</w:t>
      </w:r>
      <w:r>
        <w:rPr>
          <w:sz w:val="22"/>
          <w:szCs w:val="22"/>
        </w:rPr>
        <w:t>/railcar</w:t>
      </w:r>
      <w:r w:rsidRPr="00EC6A75">
        <w:rPr>
          <w:sz w:val="22"/>
          <w:szCs w:val="22"/>
        </w:rPr>
        <w:t xml:space="preserve"> loadout.  The flare shall be operated with a </w:t>
      </w:r>
      <w:r>
        <w:rPr>
          <w:sz w:val="22"/>
          <w:szCs w:val="22"/>
        </w:rPr>
        <w:t xml:space="preserve">pilot </w:t>
      </w:r>
      <w:r w:rsidRPr="00EC6A75">
        <w:rPr>
          <w:sz w:val="22"/>
          <w:szCs w:val="22"/>
        </w:rPr>
        <w:t xml:space="preserve">flame present </w:t>
      </w:r>
      <w:proofErr w:type="gramStart"/>
      <w:r w:rsidRPr="00EC6A75">
        <w:rPr>
          <w:sz w:val="22"/>
          <w:szCs w:val="22"/>
        </w:rPr>
        <w:t>at all times</w:t>
      </w:r>
      <w:proofErr w:type="gramEnd"/>
      <w:r w:rsidRPr="00EC6A75">
        <w:rPr>
          <w:sz w:val="22"/>
          <w:szCs w:val="22"/>
        </w:rPr>
        <w:t>.  The presence of a flare pilot flame shall be monitored using a thermocouple or any other equivalent device to detect the presence of a flame.</w:t>
      </w:r>
      <w:r w:rsidRPr="00EC6A75">
        <w:rPr>
          <w:sz w:val="22"/>
          <w:szCs w:val="22"/>
        </w:rPr>
        <w:br/>
        <w:t xml:space="preserve">[Application No. </w:t>
      </w:r>
      <w:r>
        <w:rPr>
          <w:sz w:val="22"/>
          <w:szCs w:val="22"/>
        </w:rPr>
        <w:t>0550063</w:t>
      </w:r>
      <w:r w:rsidR="001F2A32">
        <w:rPr>
          <w:sz w:val="22"/>
          <w:szCs w:val="22"/>
        </w:rPr>
        <w:t xml:space="preserve">-001-AC; Rules </w:t>
      </w:r>
      <w:r w:rsidR="001F2A32" w:rsidRPr="00EC6A75">
        <w:rPr>
          <w:sz w:val="22"/>
          <w:szCs w:val="22"/>
        </w:rPr>
        <w:t>62-212.400</w:t>
      </w:r>
      <w:r w:rsidR="001F2A32">
        <w:rPr>
          <w:sz w:val="22"/>
          <w:szCs w:val="22"/>
        </w:rPr>
        <w:t xml:space="preserve">(PSD) and </w:t>
      </w:r>
      <w:r w:rsidRPr="00EC6A75">
        <w:rPr>
          <w:sz w:val="22"/>
          <w:szCs w:val="22"/>
        </w:rPr>
        <w:t>62-210.200(PTE), F.A.C.]</w:t>
      </w:r>
    </w:p>
    <w:p w:rsidR="009E38C5" w:rsidRPr="00992BDC" w:rsidRDefault="009E38C5" w:rsidP="009E38C5">
      <w:pPr>
        <w:widowControl w:val="0"/>
        <w:suppressAutoHyphens/>
        <w:spacing w:after="120"/>
        <w:rPr>
          <w:b/>
          <w:caps/>
          <w:sz w:val="22"/>
          <w:szCs w:val="22"/>
        </w:rPr>
      </w:pPr>
      <w:r w:rsidRPr="00992BDC">
        <w:rPr>
          <w:b/>
          <w:caps/>
          <w:sz w:val="22"/>
          <w:szCs w:val="22"/>
        </w:rPr>
        <w:t>Neshap Applicability</w:t>
      </w:r>
    </w:p>
    <w:p w:rsidR="009E38C5" w:rsidRPr="00992BDC" w:rsidRDefault="009E38C5" w:rsidP="009E38C5">
      <w:pPr>
        <w:numPr>
          <w:ilvl w:val="0"/>
          <w:numId w:val="32"/>
        </w:numPr>
        <w:suppressAutoHyphens/>
        <w:spacing w:after="120"/>
        <w:rPr>
          <w:sz w:val="22"/>
          <w:szCs w:val="22"/>
        </w:rPr>
      </w:pPr>
      <w:r w:rsidRPr="00992BDC">
        <w:rPr>
          <w:sz w:val="22"/>
          <w:szCs w:val="22"/>
          <w:u w:val="single"/>
        </w:rPr>
        <w:t>Subpart FFFF – NESHAP for Miscellaneous Organic Chemical Manufacturing</w:t>
      </w:r>
      <w:r w:rsidRPr="00992BDC">
        <w:rPr>
          <w:sz w:val="22"/>
          <w:szCs w:val="22"/>
        </w:rPr>
        <w:t xml:space="preserve">:  The product loadout system is subject to the requirements for transfer racks in 40 CFR 63, Subpart FFFF, for Miscellaneous Organic Chemical Manufacturing.  This subpart requires the control of vapor emissions from loading rack operations through several possible options, one of which is a </w:t>
      </w:r>
      <w:r w:rsidR="00C9796B" w:rsidRPr="00992BDC">
        <w:rPr>
          <w:sz w:val="22"/>
          <w:szCs w:val="22"/>
        </w:rPr>
        <w:t xml:space="preserve">closed vent system and </w:t>
      </w:r>
      <w:r w:rsidRPr="00992BDC">
        <w:rPr>
          <w:sz w:val="22"/>
          <w:szCs w:val="22"/>
        </w:rPr>
        <w:t xml:space="preserve">flare.  </w:t>
      </w:r>
      <w:r w:rsidR="00D73854" w:rsidRPr="00992BDC">
        <w:rPr>
          <w:sz w:val="22"/>
          <w:szCs w:val="22"/>
        </w:rPr>
        <w:t>Subpart FFFF refers to 40 CFR 63, Subpart SS</w:t>
      </w:r>
      <w:r w:rsidR="00C9796B" w:rsidRPr="00992BDC">
        <w:rPr>
          <w:sz w:val="22"/>
          <w:szCs w:val="22"/>
        </w:rPr>
        <w:t>,</w:t>
      </w:r>
      <w:r w:rsidR="00D73854" w:rsidRPr="00992BDC">
        <w:rPr>
          <w:sz w:val="22"/>
          <w:szCs w:val="22"/>
        </w:rPr>
        <w:t xml:space="preserve"> for some </w:t>
      </w:r>
      <w:r w:rsidR="00C9796B" w:rsidRPr="00992BDC">
        <w:rPr>
          <w:sz w:val="22"/>
          <w:szCs w:val="22"/>
        </w:rPr>
        <w:t xml:space="preserve">closed vent system and </w:t>
      </w:r>
      <w:r w:rsidR="00D73854" w:rsidRPr="00992BDC">
        <w:rPr>
          <w:sz w:val="22"/>
          <w:szCs w:val="22"/>
        </w:rPr>
        <w:t>flare requirements (</w:t>
      </w:r>
      <w:r w:rsidR="00C9796B" w:rsidRPr="00992BDC">
        <w:rPr>
          <w:sz w:val="22"/>
          <w:szCs w:val="22"/>
        </w:rPr>
        <w:t xml:space="preserve">See </w:t>
      </w:r>
      <w:r w:rsidR="00D73854" w:rsidRPr="00992BDC">
        <w:rPr>
          <w:sz w:val="22"/>
          <w:szCs w:val="22"/>
        </w:rPr>
        <w:t xml:space="preserve">40 CFR 63.982(b)).  </w:t>
      </w:r>
      <w:r w:rsidR="00C9796B" w:rsidRPr="00992BDC">
        <w:rPr>
          <w:sz w:val="22"/>
          <w:szCs w:val="22"/>
        </w:rPr>
        <w:t xml:space="preserve">Additionally, these subparts refer to 40 CFR 63, Subpart A (40 CFR 63.11(b)), for some requirements.  These subparts include requirements for inspection and leak detection, flare monitoring, visible emissions testing, recordkeeping, and reporting.  </w:t>
      </w:r>
      <w:r w:rsidRPr="00992BDC">
        <w:rPr>
          <w:sz w:val="22"/>
          <w:szCs w:val="22"/>
        </w:rPr>
        <w:t xml:space="preserve">[Application Nos. 0550063-001-AC and 0550063-004-AC; 40 CFR 63, Subpart </w:t>
      </w:r>
      <w:r w:rsidR="004D13D3" w:rsidRPr="00992BDC">
        <w:rPr>
          <w:sz w:val="22"/>
          <w:szCs w:val="22"/>
        </w:rPr>
        <w:t>FFFF</w:t>
      </w:r>
      <w:r w:rsidRPr="00992BDC">
        <w:rPr>
          <w:sz w:val="22"/>
          <w:szCs w:val="22"/>
        </w:rPr>
        <w:t>]</w:t>
      </w:r>
    </w:p>
    <w:p w:rsidR="00B4679C" w:rsidRPr="00EC6A75" w:rsidRDefault="00B4679C" w:rsidP="00B4679C">
      <w:pPr>
        <w:spacing w:after="120"/>
        <w:rPr>
          <w:b/>
          <w:caps/>
          <w:sz w:val="22"/>
          <w:szCs w:val="22"/>
        </w:rPr>
      </w:pPr>
      <w:r w:rsidRPr="00EC6A75">
        <w:rPr>
          <w:b/>
          <w:caps/>
          <w:sz w:val="22"/>
          <w:szCs w:val="22"/>
        </w:rPr>
        <w:t>Performance Restrictions</w:t>
      </w:r>
    </w:p>
    <w:p w:rsidR="00B4679C" w:rsidRPr="00377B73" w:rsidRDefault="00B4679C" w:rsidP="00B4679C">
      <w:pPr>
        <w:numPr>
          <w:ilvl w:val="0"/>
          <w:numId w:val="32"/>
        </w:numPr>
        <w:suppressAutoHyphens/>
        <w:spacing w:after="120"/>
        <w:rPr>
          <w:sz w:val="22"/>
          <w:szCs w:val="22"/>
        </w:rPr>
      </w:pPr>
      <w:r w:rsidRPr="00EC6A75">
        <w:rPr>
          <w:sz w:val="22"/>
          <w:szCs w:val="22"/>
          <w:u w:val="single"/>
        </w:rPr>
        <w:t>Approximate Capacities</w:t>
      </w:r>
      <w:r w:rsidRPr="00EC6A75">
        <w:rPr>
          <w:sz w:val="22"/>
          <w:szCs w:val="22"/>
        </w:rPr>
        <w:t>:  The flare system is designed to combust vapors displaced from the trucks</w:t>
      </w:r>
      <w:r>
        <w:rPr>
          <w:sz w:val="22"/>
          <w:szCs w:val="22"/>
        </w:rPr>
        <w:t>/railcars</w:t>
      </w:r>
      <w:r w:rsidRPr="00EC6A75">
        <w:rPr>
          <w:sz w:val="22"/>
          <w:szCs w:val="22"/>
        </w:rPr>
        <w:t xml:space="preserve"> during the loading of the denatured ethanol product</w:t>
      </w:r>
      <w:r>
        <w:rPr>
          <w:sz w:val="22"/>
          <w:szCs w:val="22"/>
        </w:rPr>
        <w:t xml:space="preserve"> or E-85 product</w:t>
      </w:r>
      <w:r w:rsidRPr="00EC6A75">
        <w:rPr>
          <w:sz w:val="22"/>
          <w:szCs w:val="22"/>
        </w:rPr>
        <w:t>.  The trucks</w:t>
      </w:r>
      <w:r>
        <w:rPr>
          <w:sz w:val="22"/>
          <w:szCs w:val="22"/>
        </w:rPr>
        <w:t xml:space="preserve"> and railcars</w:t>
      </w:r>
      <w:r w:rsidRPr="00EC6A75">
        <w:rPr>
          <w:sz w:val="22"/>
          <w:szCs w:val="22"/>
        </w:rPr>
        <w:t xml:space="preserve"> are assumed to not be in dedicated denatured ethanol product service (i.e., some trucks</w:t>
      </w:r>
      <w:r>
        <w:rPr>
          <w:sz w:val="22"/>
          <w:szCs w:val="22"/>
        </w:rPr>
        <w:t>/railcars</w:t>
      </w:r>
      <w:r w:rsidRPr="00EC6A75">
        <w:rPr>
          <w:sz w:val="22"/>
          <w:szCs w:val="22"/>
        </w:rPr>
        <w:t xml:space="preserve"> will have returned from delivering gasoline and gasoline vapors will be displaced).  The product loadout flare will have a rated capacity of 9.</w:t>
      </w:r>
      <w:r>
        <w:rPr>
          <w:sz w:val="22"/>
          <w:szCs w:val="22"/>
        </w:rPr>
        <w:t xml:space="preserve">8 </w:t>
      </w:r>
      <w:r w:rsidR="00E06C45">
        <w:rPr>
          <w:sz w:val="22"/>
          <w:szCs w:val="22"/>
        </w:rPr>
        <w:t>MMBtu</w:t>
      </w:r>
      <w:r w:rsidRPr="00EC6A75">
        <w:rPr>
          <w:sz w:val="22"/>
          <w:szCs w:val="22"/>
        </w:rPr>
        <w:t xml:space="preserve">/hr.  </w:t>
      </w:r>
      <w:r w:rsidRPr="001F4931">
        <w:rPr>
          <w:sz w:val="22"/>
          <w:szCs w:val="22"/>
        </w:rPr>
        <w:t>Natural gas or propane will be used as the fuel for the pilot</w:t>
      </w:r>
      <w:r>
        <w:rPr>
          <w:sz w:val="22"/>
          <w:szCs w:val="22"/>
        </w:rPr>
        <w:t xml:space="preserve"> flame</w:t>
      </w:r>
      <w:r w:rsidRPr="00377B73">
        <w:rPr>
          <w:sz w:val="22"/>
          <w:szCs w:val="22"/>
        </w:rPr>
        <w:t>.  The pilot fame will have a rated capacity</w:t>
      </w:r>
      <w:r>
        <w:rPr>
          <w:sz w:val="22"/>
          <w:szCs w:val="22"/>
        </w:rPr>
        <w:t xml:space="preserve"> of 0.184 </w:t>
      </w:r>
      <w:r w:rsidR="00E06C45">
        <w:rPr>
          <w:sz w:val="22"/>
          <w:szCs w:val="22"/>
        </w:rPr>
        <w:t>MMBtu</w:t>
      </w:r>
      <w:r>
        <w:rPr>
          <w:sz w:val="22"/>
          <w:szCs w:val="22"/>
        </w:rPr>
        <w:t xml:space="preserve">/hr and will utilize natural gas.  </w:t>
      </w:r>
      <w:r>
        <w:rPr>
          <w:sz w:val="22"/>
          <w:szCs w:val="22"/>
        </w:rPr>
        <w:br/>
      </w:r>
      <w:r w:rsidRPr="00377B73">
        <w:rPr>
          <w:sz w:val="22"/>
          <w:szCs w:val="22"/>
        </w:rPr>
        <w:t>[Application No. 05</w:t>
      </w:r>
      <w:r>
        <w:rPr>
          <w:sz w:val="22"/>
          <w:szCs w:val="22"/>
        </w:rPr>
        <w:t>5</w:t>
      </w:r>
      <w:r w:rsidRPr="00377B73">
        <w:rPr>
          <w:sz w:val="22"/>
          <w:szCs w:val="22"/>
        </w:rPr>
        <w:t>00</w:t>
      </w:r>
      <w:r>
        <w:rPr>
          <w:sz w:val="22"/>
          <w:szCs w:val="22"/>
        </w:rPr>
        <w:t>63</w:t>
      </w:r>
      <w:r w:rsidR="004D13D3">
        <w:rPr>
          <w:sz w:val="22"/>
          <w:szCs w:val="22"/>
        </w:rPr>
        <w:t>-001</w:t>
      </w:r>
      <w:r w:rsidRPr="00377B73">
        <w:rPr>
          <w:sz w:val="22"/>
          <w:szCs w:val="22"/>
        </w:rPr>
        <w:t>-AC and Rule 62-210.200(PTE), F.A.C.]</w:t>
      </w:r>
    </w:p>
    <w:p w:rsidR="004D13D3" w:rsidRDefault="00B4679C" w:rsidP="00B4679C">
      <w:pPr>
        <w:numPr>
          <w:ilvl w:val="0"/>
          <w:numId w:val="32"/>
        </w:numPr>
        <w:suppressAutoHyphens/>
        <w:spacing w:after="120"/>
        <w:rPr>
          <w:sz w:val="22"/>
          <w:szCs w:val="22"/>
        </w:rPr>
      </w:pPr>
      <w:r w:rsidRPr="00EC6A75">
        <w:rPr>
          <w:sz w:val="22"/>
          <w:szCs w:val="22"/>
          <w:u w:val="single"/>
        </w:rPr>
        <w:t>Hours of Operation</w:t>
      </w:r>
      <w:r w:rsidRPr="00EC6A75">
        <w:rPr>
          <w:sz w:val="22"/>
          <w:szCs w:val="22"/>
        </w:rPr>
        <w:t xml:space="preserve">:  The flare shall be operated </w:t>
      </w:r>
      <w:proofErr w:type="gramStart"/>
      <w:r w:rsidRPr="00EC6A75">
        <w:rPr>
          <w:sz w:val="22"/>
          <w:szCs w:val="22"/>
        </w:rPr>
        <w:t>at all times</w:t>
      </w:r>
      <w:proofErr w:type="gramEnd"/>
      <w:r w:rsidRPr="00EC6A75">
        <w:rPr>
          <w:sz w:val="22"/>
          <w:szCs w:val="22"/>
        </w:rPr>
        <w:t xml:space="preserve"> when truck </w:t>
      </w:r>
      <w:r>
        <w:rPr>
          <w:sz w:val="22"/>
          <w:szCs w:val="22"/>
        </w:rPr>
        <w:t xml:space="preserve">or railcar </w:t>
      </w:r>
      <w:r w:rsidRPr="00EC6A75">
        <w:rPr>
          <w:sz w:val="22"/>
          <w:szCs w:val="22"/>
        </w:rPr>
        <w:t>loading operations are taking place.</w:t>
      </w:r>
      <w:r w:rsidRPr="001F4931">
        <w:rPr>
          <w:sz w:val="22"/>
          <w:szCs w:val="22"/>
        </w:rPr>
        <w:t xml:space="preserve"> </w:t>
      </w:r>
      <w:r w:rsidRPr="00EC6A75">
        <w:rPr>
          <w:sz w:val="22"/>
          <w:szCs w:val="22"/>
        </w:rPr>
        <w:t xml:space="preserve">Only </w:t>
      </w:r>
      <w:r>
        <w:rPr>
          <w:sz w:val="22"/>
          <w:szCs w:val="22"/>
        </w:rPr>
        <w:t>denatured ethanol product</w:t>
      </w:r>
      <w:r w:rsidRPr="00EC6A75">
        <w:rPr>
          <w:sz w:val="22"/>
          <w:szCs w:val="22"/>
        </w:rPr>
        <w:t xml:space="preserve"> </w:t>
      </w:r>
      <w:r>
        <w:rPr>
          <w:sz w:val="22"/>
          <w:szCs w:val="22"/>
        </w:rPr>
        <w:t xml:space="preserve">or E-85 product </w:t>
      </w:r>
      <w:r w:rsidRPr="00EC6A75">
        <w:rPr>
          <w:sz w:val="22"/>
          <w:szCs w:val="22"/>
        </w:rPr>
        <w:t>shall be loaded into the trucks</w:t>
      </w:r>
      <w:r>
        <w:rPr>
          <w:sz w:val="22"/>
          <w:szCs w:val="22"/>
        </w:rPr>
        <w:t xml:space="preserve"> or railcars</w:t>
      </w:r>
      <w:r w:rsidRPr="00EC6A75">
        <w:rPr>
          <w:sz w:val="22"/>
          <w:szCs w:val="22"/>
        </w:rPr>
        <w:t>.</w:t>
      </w:r>
      <w:r>
        <w:rPr>
          <w:sz w:val="22"/>
          <w:szCs w:val="22"/>
        </w:rPr>
        <w:t xml:space="preserve">  </w:t>
      </w:r>
      <w:r w:rsidRPr="00EC6A75">
        <w:rPr>
          <w:sz w:val="22"/>
          <w:szCs w:val="22"/>
        </w:rPr>
        <w:t xml:space="preserve">Although the hours of operation of the pilot for the flare system are not limited (8,760 hours per year) the flare itself </w:t>
      </w:r>
      <w:r>
        <w:rPr>
          <w:sz w:val="22"/>
          <w:szCs w:val="22"/>
        </w:rPr>
        <w:t xml:space="preserve">and product loadout </w:t>
      </w:r>
      <w:r w:rsidRPr="00EC6A75">
        <w:rPr>
          <w:sz w:val="22"/>
          <w:szCs w:val="22"/>
        </w:rPr>
        <w:t xml:space="preserve">is limited to </w:t>
      </w:r>
      <w:r>
        <w:rPr>
          <w:sz w:val="22"/>
          <w:szCs w:val="22"/>
        </w:rPr>
        <w:t xml:space="preserve">3,120 </w:t>
      </w:r>
      <w:r w:rsidRPr="00EC6A75">
        <w:rPr>
          <w:sz w:val="22"/>
          <w:szCs w:val="22"/>
        </w:rPr>
        <w:t>hours</w:t>
      </w:r>
      <w:r>
        <w:rPr>
          <w:sz w:val="22"/>
          <w:szCs w:val="22"/>
        </w:rPr>
        <w:t xml:space="preserve"> per year</w:t>
      </w:r>
      <w:r w:rsidRPr="00EC6A75">
        <w:rPr>
          <w:sz w:val="22"/>
          <w:szCs w:val="22"/>
        </w:rPr>
        <w:t xml:space="preserve">.  [Application No. </w:t>
      </w:r>
      <w:r>
        <w:rPr>
          <w:sz w:val="22"/>
          <w:szCs w:val="22"/>
        </w:rPr>
        <w:t>0550063</w:t>
      </w:r>
      <w:r w:rsidRPr="00EC6A75">
        <w:rPr>
          <w:sz w:val="22"/>
          <w:szCs w:val="22"/>
        </w:rPr>
        <w:t>-001-AC; Rules 62-4.070(3</w:t>
      </w:r>
      <w:r w:rsidR="00523DA6">
        <w:rPr>
          <w:sz w:val="22"/>
          <w:szCs w:val="22"/>
        </w:rPr>
        <w:t>),</w:t>
      </w:r>
      <w:r w:rsidRPr="00EC6A75">
        <w:rPr>
          <w:sz w:val="22"/>
          <w:szCs w:val="22"/>
        </w:rPr>
        <w:t xml:space="preserve"> 62-210.200(PTE)</w:t>
      </w:r>
      <w:r w:rsidR="00523DA6">
        <w:rPr>
          <w:sz w:val="22"/>
          <w:szCs w:val="22"/>
        </w:rPr>
        <w:t xml:space="preserve">, and </w:t>
      </w:r>
      <w:r w:rsidR="00523DA6" w:rsidRPr="00EC6A75">
        <w:rPr>
          <w:sz w:val="22"/>
          <w:szCs w:val="22"/>
        </w:rPr>
        <w:t>62-212.400</w:t>
      </w:r>
      <w:r w:rsidR="00523DA6">
        <w:rPr>
          <w:sz w:val="22"/>
          <w:szCs w:val="22"/>
        </w:rPr>
        <w:t>(PSD)</w:t>
      </w:r>
      <w:r w:rsidRPr="00EC6A75">
        <w:rPr>
          <w:sz w:val="22"/>
          <w:szCs w:val="22"/>
        </w:rPr>
        <w:t>, F.A.C.]</w:t>
      </w:r>
    </w:p>
    <w:p w:rsidR="00B4679C" w:rsidRDefault="004D13D3" w:rsidP="004D13D3">
      <w:pPr>
        <w:rPr>
          <w:sz w:val="22"/>
          <w:szCs w:val="22"/>
        </w:rPr>
      </w:pPr>
      <w:r>
        <w:rPr>
          <w:sz w:val="22"/>
          <w:szCs w:val="22"/>
        </w:rPr>
        <w:br w:type="page"/>
      </w:r>
    </w:p>
    <w:p w:rsidR="00B4679C" w:rsidRPr="00EC6A75" w:rsidRDefault="00B4679C" w:rsidP="00B4679C">
      <w:pPr>
        <w:spacing w:after="120"/>
        <w:rPr>
          <w:b/>
          <w:caps/>
          <w:sz w:val="22"/>
          <w:szCs w:val="22"/>
        </w:rPr>
      </w:pPr>
      <w:r w:rsidRPr="00EC6A75">
        <w:rPr>
          <w:b/>
          <w:caps/>
          <w:sz w:val="22"/>
          <w:szCs w:val="22"/>
        </w:rPr>
        <w:lastRenderedPageBreak/>
        <w:t>Emissions Standards</w:t>
      </w:r>
    </w:p>
    <w:p w:rsidR="00B4679C" w:rsidRPr="00992BDC" w:rsidRDefault="00B4679C" w:rsidP="00B4679C">
      <w:pPr>
        <w:numPr>
          <w:ilvl w:val="0"/>
          <w:numId w:val="32"/>
        </w:numPr>
        <w:suppressAutoHyphens/>
        <w:spacing w:after="120"/>
        <w:rPr>
          <w:sz w:val="22"/>
          <w:szCs w:val="22"/>
        </w:rPr>
      </w:pPr>
      <w:bookmarkStart w:id="27" w:name="_Ref484518975"/>
      <w:r w:rsidRPr="00992BDC">
        <w:rPr>
          <w:sz w:val="22"/>
          <w:szCs w:val="22"/>
          <w:u w:val="single"/>
        </w:rPr>
        <w:t>VE Standard</w:t>
      </w:r>
      <w:r w:rsidRPr="00992BDC">
        <w:rPr>
          <w:sz w:val="22"/>
          <w:szCs w:val="22"/>
        </w:rPr>
        <w:t xml:space="preserve">:  The flare shall be designed for and operated with no VE except for periods not to exceed a total of 5 minutes during any 2 consecutive hours.  </w:t>
      </w:r>
      <w:r w:rsidR="004D13D3" w:rsidRPr="00992BDC">
        <w:rPr>
          <w:sz w:val="22"/>
          <w:szCs w:val="22"/>
        </w:rPr>
        <w:t>If the loading cycle is less than 2 hours, then the observation period shall be run for the entire loading cycle, and if additional loading cycles are initiated within the 2-hour period, then visible emissions observations shall be conducted for the additional cycles.</w:t>
      </w:r>
      <w:r w:rsidR="00BF6911" w:rsidRPr="00992BDC">
        <w:rPr>
          <w:sz w:val="22"/>
          <w:szCs w:val="22"/>
        </w:rPr>
        <w:t xml:space="preserve">  </w:t>
      </w:r>
      <w:r w:rsidRPr="00992BDC">
        <w:rPr>
          <w:sz w:val="22"/>
          <w:szCs w:val="22"/>
        </w:rPr>
        <w:t>[Rule</w:t>
      </w:r>
      <w:r w:rsidR="00523DA6" w:rsidRPr="00992BDC">
        <w:rPr>
          <w:sz w:val="22"/>
          <w:szCs w:val="22"/>
        </w:rPr>
        <w:t>s</w:t>
      </w:r>
      <w:r w:rsidRPr="00992BDC">
        <w:rPr>
          <w:sz w:val="22"/>
          <w:szCs w:val="22"/>
        </w:rPr>
        <w:t xml:space="preserve"> 62-4.070(3)</w:t>
      </w:r>
      <w:r w:rsidR="00523DA6" w:rsidRPr="00992BDC">
        <w:rPr>
          <w:sz w:val="22"/>
          <w:szCs w:val="22"/>
        </w:rPr>
        <w:t xml:space="preserve"> and 62-212.400(BACT)</w:t>
      </w:r>
      <w:r w:rsidRPr="00992BDC">
        <w:rPr>
          <w:sz w:val="22"/>
          <w:szCs w:val="22"/>
        </w:rPr>
        <w:t>, F.A.C.</w:t>
      </w:r>
      <w:r w:rsidR="004D13D3" w:rsidRPr="00992BDC">
        <w:rPr>
          <w:sz w:val="22"/>
          <w:szCs w:val="22"/>
        </w:rPr>
        <w:t>; 40 CFR 63.2450(e)(2), 63.982(b), 63.987, and 63.11(b)(4)</w:t>
      </w:r>
      <w:r w:rsidRPr="00992BDC">
        <w:rPr>
          <w:sz w:val="22"/>
          <w:szCs w:val="22"/>
        </w:rPr>
        <w:t>]</w:t>
      </w:r>
      <w:bookmarkEnd w:id="27"/>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 xml:space="preserve">Testing </w:t>
      </w:r>
      <w:smartTag w:uri="urn:schemas-microsoft-com:office:smarttags" w:element="stockticker">
        <w:r w:rsidRPr="00EC6A75">
          <w:rPr>
            <w:rFonts w:ascii="Times New Roman" w:hAnsi="Times New Roman"/>
            <w:b/>
            <w:caps/>
            <w:szCs w:val="22"/>
          </w:rPr>
          <w:t>and</w:t>
        </w:r>
      </w:smartTag>
      <w:r w:rsidRPr="00EC6A75">
        <w:rPr>
          <w:rFonts w:ascii="Times New Roman" w:hAnsi="Times New Roman"/>
          <w:b/>
          <w:caps/>
          <w:szCs w:val="22"/>
        </w:rPr>
        <w:t xml:space="preserve"> Monitoring Requirements</w:t>
      </w:r>
    </w:p>
    <w:p w:rsidR="00B4679C" w:rsidRPr="00EC6A75" w:rsidRDefault="00B4679C" w:rsidP="00B4679C">
      <w:pPr>
        <w:numPr>
          <w:ilvl w:val="0"/>
          <w:numId w:val="32"/>
        </w:numPr>
        <w:suppressAutoHyphens/>
        <w:spacing w:after="120"/>
        <w:rPr>
          <w:sz w:val="22"/>
          <w:szCs w:val="22"/>
        </w:rPr>
      </w:pPr>
      <w:r w:rsidRPr="00EC6A75">
        <w:rPr>
          <w:sz w:val="22"/>
          <w:szCs w:val="22"/>
          <w:u w:val="single"/>
        </w:rPr>
        <w:t>VE Compliance Tests</w:t>
      </w:r>
      <w:r w:rsidRPr="00EC6A75">
        <w:rPr>
          <w:sz w:val="22"/>
          <w:szCs w:val="22"/>
        </w:rPr>
        <w:t xml:space="preserve">:  The flare system exhaust shall be tested to demonstrate initial compliance with the VE standard given in </w:t>
      </w:r>
      <w:r w:rsidR="00523DA6" w:rsidRPr="00523DA6">
        <w:rPr>
          <w:b/>
          <w:sz w:val="22"/>
          <w:szCs w:val="22"/>
        </w:rPr>
        <w:t xml:space="preserve">Specific </w:t>
      </w:r>
      <w:r w:rsidRPr="00523DA6">
        <w:rPr>
          <w:b/>
          <w:sz w:val="22"/>
          <w:szCs w:val="22"/>
        </w:rPr>
        <w:t>C</w:t>
      </w:r>
      <w:r w:rsidRPr="00EC6A75">
        <w:rPr>
          <w:b/>
          <w:sz w:val="22"/>
          <w:szCs w:val="22"/>
        </w:rPr>
        <w:t xml:space="preserve">ondition </w:t>
      </w:r>
      <w:r w:rsidR="00523DA6">
        <w:rPr>
          <w:b/>
          <w:sz w:val="22"/>
          <w:szCs w:val="22"/>
        </w:rPr>
        <w:fldChar w:fldCharType="begin"/>
      </w:r>
      <w:r w:rsidR="00523DA6">
        <w:rPr>
          <w:b/>
          <w:sz w:val="22"/>
          <w:szCs w:val="22"/>
        </w:rPr>
        <w:instrText xml:space="preserve"> REF _Ref484518975 \r \h </w:instrText>
      </w:r>
      <w:r w:rsidR="00523DA6">
        <w:rPr>
          <w:b/>
          <w:sz w:val="22"/>
          <w:szCs w:val="22"/>
        </w:rPr>
      </w:r>
      <w:r w:rsidR="00523DA6">
        <w:rPr>
          <w:b/>
          <w:sz w:val="22"/>
          <w:szCs w:val="22"/>
        </w:rPr>
        <w:fldChar w:fldCharType="separate"/>
      </w:r>
      <w:r w:rsidR="00AF58F6">
        <w:rPr>
          <w:b/>
          <w:sz w:val="22"/>
          <w:szCs w:val="22"/>
        </w:rPr>
        <w:t>6</w:t>
      </w:r>
      <w:r w:rsidR="00523DA6">
        <w:rPr>
          <w:b/>
          <w:sz w:val="22"/>
          <w:szCs w:val="22"/>
        </w:rPr>
        <w:fldChar w:fldCharType="end"/>
      </w:r>
      <w:r w:rsidRPr="00EC6A75">
        <w:rPr>
          <w:sz w:val="22"/>
          <w:szCs w:val="22"/>
        </w:rPr>
        <w:t xml:space="preserve"> </w:t>
      </w:r>
      <w:r>
        <w:rPr>
          <w:sz w:val="22"/>
          <w:szCs w:val="22"/>
        </w:rPr>
        <w:t>of this subsection</w:t>
      </w:r>
      <w:r w:rsidRPr="00EC6A75">
        <w:rPr>
          <w:sz w:val="22"/>
          <w:szCs w:val="22"/>
        </w:rPr>
        <w:t xml:space="preserve"> no later than 180 days after initial operation and during each </w:t>
      </w:r>
      <w:r w:rsidR="00523DA6">
        <w:rPr>
          <w:sz w:val="22"/>
          <w:szCs w:val="22"/>
        </w:rPr>
        <w:t>calendar</w:t>
      </w:r>
      <w:r w:rsidRPr="00EC6A75">
        <w:rPr>
          <w:sz w:val="22"/>
          <w:szCs w:val="22"/>
        </w:rPr>
        <w:t xml:space="preserve"> year (</w:t>
      </w:r>
      <w:r w:rsidR="00523DA6">
        <w:rPr>
          <w:sz w:val="22"/>
          <w:szCs w:val="22"/>
        </w:rPr>
        <w:t xml:space="preserve">January 1 to December 31) thereafter.  </w:t>
      </w:r>
      <w:r w:rsidRPr="00EC6A75">
        <w:rPr>
          <w:sz w:val="22"/>
          <w:szCs w:val="22"/>
        </w:rPr>
        <w:t>[Rule 62-4.070(3)</w:t>
      </w:r>
      <w:r w:rsidR="00523DA6">
        <w:rPr>
          <w:sz w:val="22"/>
          <w:szCs w:val="22"/>
        </w:rPr>
        <w:t>, 62-212.400 (BACT)</w:t>
      </w:r>
      <w:r w:rsidRPr="00EC6A75">
        <w:rPr>
          <w:sz w:val="22"/>
          <w:szCs w:val="22"/>
        </w:rPr>
        <w:t>,</w:t>
      </w:r>
      <w:r w:rsidR="00523DA6">
        <w:rPr>
          <w:sz w:val="22"/>
          <w:szCs w:val="22"/>
        </w:rPr>
        <w:t xml:space="preserve"> and 62-297.310(8)(a)3.,</w:t>
      </w:r>
      <w:r w:rsidRPr="00EC6A75">
        <w:rPr>
          <w:sz w:val="22"/>
          <w:szCs w:val="22"/>
        </w:rPr>
        <w:t xml:space="preserve"> F.A.C.]</w:t>
      </w:r>
    </w:p>
    <w:p w:rsidR="00B4679C" w:rsidRPr="00EC6A75" w:rsidRDefault="00B4679C" w:rsidP="00B4679C">
      <w:pPr>
        <w:numPr>
          <w:ilvl w:val="0"/>
          <w:numId w:val="32"/>
        </w:numPr>
        <w:suppressAutoHyphens/>
        <w:autoSpaceDE w:val="0"/>
        <w:autoSpaceDN w:val="0"/>
        <w:adjustRightInd w:val="0"/>
        <w:spacing w:after="120"/>
        <w:rPr>
          <w:sz w:val="22"/>
          <w:szCs w:val="22"/>
        </w:rPr>
      </w:pPr>
      <w:r w:rsidRPr="00EC6A75">
        <w:rPr>
          <w:sz w:val="22"/>
          <w:szCs w:val="22"/>
          <w:u w:val="single"/>
        </w:rPr>
        <w:t>Test Requirements</w:t>
      </w:r>
      <w:r w:rsidRPr="00EC6A75">
        <w:rPr>
          <w:sz w:val="22"/>
          <w:szCs w:val="22"/>
        </w:rPr>
        <w:t xml:space="preserve">:  The permittee shall notify the Compliance Authority in writing at least 15 days prior to any required tests.  Tests shall be conducted in accordance with the applicable requirements specified in Appendix </w:t>
      </w:r>
      <w:r w:rsidR="00DD7D96">
        <w:rPr>
          <w:sz w:val="22"/>
          <w:szCs w:val="22"/>
        </w:rPr>
        <w:t>D</w:t>
      </w:r>
      <w:r w:rsidRPr="00EC6A75">
        <w:rPr>
          <w:sz w:val="22"/>
          <w:szCs w:val="22"/>
        </w:rPr>
        <w:t xml:space="preserve"> (Common Testing Requirements) of this permit.  [Rule 62-297.310(</w:t>
      </w:r>
      <w:r w:rsidR="00DE3206">
        <w:rPr>
          <w:sz w:val="22"/>
          <w:szCs w:val="22"/>
        </w:rPr>
        <w:t>9)</w:t>
      </w:r>
      <w:r w:rsidRPr="00EC6A75">
        <w:rPr>
          <w:sz w:val="22"/>
          <w:szCs w:val="22"/>
        </w:rPr>
        <w:t>, F.A.C.]</w:t>
      </w:r>
    </w:p>
    <w:p w:rsidR="00B4679C" w:rsidRPr="00EC6A75" w:rsidRDefault="00B4679C" w:rsidP="00B4679C">
      <w:pPr>
        <w:numPr>
          <w:ilvl w:val="0"/>
          <w:numId w:val="32"/>
        </w:numPr>
        <w:suppressAutoHyphens/>
        <w:spacing w:after="120"/>
        <w:rPr>
          <w:sz w:val="22"/>
          <w:szCs w:val="22"/>
        </w:rPr>
      </w:pPr>
      <w:r w:rsidRPr="00EC6A75">
        <w:rPr>
          <w:sz w:val="22"/>
          <w:szCs w:val="22"/>
          <w:u w:val="single"/>
        </w:rPr>
        <w:t>Test Methods</w:t>
      </w:r>
      <w:r w:rsidRPr="00EC6A75">
        <w:rPr>
          <w:sz w:val="22"/>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194"/>
      </w:tblGrid>
      <w:tr w:rsidR="00B4679C" w:rsidRPr="00EC6A75" w:rsidTr="006F6EAA">
        <w:tc>
          <w:tcPr>
            <w:tcW w:w="1260" w:type="dxa"/>
            <w:shd w:val="clear" w:color="auto" w:fill="C6D9F1" w:themeFill="text2" w:themeFillTint="33"/>
            <w:vAlign w:val="center"/>
          </w:tcPr>
          <w:p w:rsidR="00B4679C" w:rsidRPr="00EC6A75" w:rsidRDefault="00B4679C" w:rsidP="009D014B">
            <w:pPr>
              <w:spacing w:before="20" w:after="20"/>
              <w:rPr>
                <w:b/>
                <w:sz w:val="22"/>
                <w:szCs w:val="22"/>
              </w:rPr>
            </w:pPr>
            <w:r w:rsidRPr="00EC6A75">
              <w:rPr>
                <w:b/>
                <w:sz w:val="22"/>
                <w:szCs w:val="22"/>
              </w:rPr>
              <w:t>Method</w:t>
            </w:r>
          </w:p>
        </w:tc>
        <w:tc>
          <w:tcPr>
            <w:tcW w:w="8194" w:type="dxa"/>
            <w:shd w:val="clear" w:color="auto" w:fill="C6D9F1" w:themeFill="text2" w:themeFillTint="33"/>
            <w:vAlign w:val="center"/>
          </w:tcPr>
          <w:p w:rsidR="00B4679C" w:rsidRPr="00EC6A75" w:rsidRDefault="00B4679C" w:rsidP="009D014B">
            <w:pPr>
              <w:spacing w:before="20" w:after="20"/>
              <w:jc w:val="both"/>
              <w:rPr>
                <w:b/>
                <w:sz w:val="22"/>
                <w:szCs w:val="22"/>
              </w:rPr>
            </w:pPr>
            <w:r w:rsidRPr="00EC6A75">
              <w:rPr>
                <w:b/>
                <w:sz w:val="22"/>
                <w:szCs w:val="22"/>
              </w:rPr>
              <w:t>Description of Method and Comments</w:t>
            </w:r>
          </w:p>
        </w:tc>
      </w:tr>
      <w:tr w:rsidR="00B4679C" w:rsidRPr="00EC6A75" w:rsidTr="009D014B">
        <w:tc>
          <w:tcPr>
            <w:tcW w:w="1260" w:type="dxa"/>
            <w:vAlign w:val="center"/>
          </w:tcPr>
          <w:p w:rsidR="00B4679C" w:rsidRPr="00EC6A75" w:rsidRDefault="00523DA6" w:rsidP="00523DA6">
            <w:pPr>
              <w:spacing w:before="20" w:after="20"/>
              <w:jc w:val="center"/>
              <w:rPr>
                <w:sz w:val="22"/>
                <w:szCs w:val="22"/>
              </w:rPr>
            </w:pPr>
            <w:r>
              <w:rPr>
                <w:sz w:val="22"/>
                <w:szCs w:val="22"/>
              </w:rPr>
              <w:t>2</w:t>
            </w:r>
            <w:r w:rsidR="00B4679C" w:rsidRPr="00EC6A75">
              <w:rPr>
                <w:sz w:val="22"/>
                <w:szCs w:val="22"/>
              </w:rPr>
              <w:t>2</w:t>
            </w:r>
          </w:p>
        </w:tc>
        <w:tc>
          <w:tcPr>
            <w:tcW w:w="8194" w:type="dxa"/>
            <w:vAlign w:val="center"/>
          </w:tcPr>
          <w:p w:rsidR="00B4679C" w:rsidRPr="00EC6A75" w:rsidRDefault="00B4679C" w:rsidP="009D014B">
            <w:pPr>
              <w:spacing w:before="20" w:after="20"/>
              <w:rPr>
                <w:sz w:val="22"/>
                <w:szCs w:val="22"/>
              </w:rPr>
            </w:pPr>
            <w:r w:rsidRPr="00EC6A75">
              <w:rPr>
                <w:bCs/>
                <w:sz w:val="22"/>
                <w:szCs w:val="22"/>
              </w:rPr>
              <w:t>Vi</w:t>
            </w:r>
            <w:r w:rsidR="00523DA6">
              <w:rPr>
                <w:bCs/>
                <w:sz w:val="22"/>
                <w:szCs w:val="22"/>
              </w:rPr>
              <w:t xml:space="preserve">sual Determination of Fugitive </w:t>
            </w:r>
            <w:r w:rsidRPr="00EC6A75">
              <w:rPr>
                <w:bCs/>
                <w:sz w:val="22"/>
                <w:szCs w:val="22"/>
              </w:rPr>
              <w:t xml:space="preserve">Emissions from Material Sources and Smoke Emissions from Flares </w:t>
            </w:r>
            <w:r>
              <w:rPr>
                <w:bCs/>
                <w:sz w:val="22"/>
                <w:szCs w:val="22"/>
              </w:rPr>
              <w:t>(</w:t>
            </w:r>
            <w:r w:rsidRPr="00EC6A75">
              <w:rPr>
                <w:bCs/>
                <w:sz w:val="22"/>
                <w:szCs w:val="22"/>
              </w:rPr>
              <w:t>2</w:t>
            </w:r>
            <w:r w:rsidR="00523DA6">
              <w:rPr>
                <w:bCs/>
                <w:sz w:val="22"/>
                <w:szCs w:val="22"/>
              </w:rPr>
              <w:t>-</w:t>
            </w:r>
            <w:r w:rsidRPr="00EC6A75">
              <w:rPr>
                <w:bCs/>
                <w:sz w:val="22"/>
                <w:szCs w:val="22"/>
              </w:rPr>
              <w:t>Hour Duration</w:t>
            </w:r>
            <w:r>
              <w:rPr>
                <w:bCs/>
                <w:sz w:val="22"/>
                <w:szCs w:val="22"/>
              </w:rPr>
              <w:t>)</w:t>
            </w:r>
          </w:p>
        </w:tc>
      </w:tr>
    </w:tbl>
    <w:p w:rsidR="00BF6911" w:rsidRPr="00BF6911" w:rsidRDefault="00B4679C" w:rsidP="00BF6911">
      <w:pPr>
        <w:numPr>
          <w:ilvl w:val="0"/>
          <w:numId w:val="32"/>
        </w:numPr>
        <w:suppressAutoHyphens/>
        <w:spacing w:before="120" w:after="120"/>
        <w:rPr>
          <w:sz w:val="22"/>
          <w:szCs w:val="22"/>
        </w:rPr>
      </w:pPr>
      <w:r w:rsidRPr="00EC6A75">
        <w:rPr>
          <w:sz w:val="22"/>
          <w:szCs w:val="22"/>
          <w:u w:val="single"/>
        </w:rPr>
        <w:t>Work Practice</w:t>
      </w:r>
      <w:r w:rsidRPr="000E6FB0">
        <w:rPr>
          <w:sz w:val="22"/>
          <w:szCs w:val="22"/>
        </w:rPr>
        <w:t>:</w:t>
      </w:r>
      <w:r w:rsidRPr="00EC6A75">
        <w:rPr>
          <w:sz w:val="22"/>
          <w:szCs w:val="22"/>
        </w:rPr>
        <w:t xml:space="preserve">  Good combustion practices will be utilized </w:t>
      </w:r>
      <w:proofErr w:type="gramStart"/>
      <w:r w:rsidRPr="00EC6A75">
        <w:rPr>
          <w:sz w:val="22"/>
          <w:szCs w:val="22"/>
        </w:rPr>
        <w:t>at all times</w:t>
      </w:r>
      <w:proofErr w:type="gramEnd"/>
      <w:r w:rsidRPr="00EC6A75">
        <w:rPr>
          <w:sz w:val="22"/>
          <w:szCs w:val="22"/>
        </w:rPr>
        <w:t xml:space="preserve"> to ensure emissions from the flare system are minimized.  Therefore, all operators and supervisors shall be properly trained to operate and ensure maintenance of this system in accordance with the guidelines and procedures established by the manufacturer.  The training shall include good operating practices as well as methods for minimizing excess emissions.  The flare pilot shall be operated with a flame present </w:t>
      </w:r>
      <w:proofErr w:type="gramStart"/>
      <w:r w:rsidRPr="00EC6A75">
        <w:rPr>
          <w:sz w:val="22"/>
          <w:szCs w:val="22"/>
        </w:rPr>
        <w:t>at all times</w:t>
      </w:r>
      <w:proofErr w:type="gramEnd"/>
      <w:r w:rsidR="000D6A28">
        <w:rPr>
          <w:sz w:val="22"/>
          <w:szCs w:val="22"/>
        </w:rPr>
        <w:t xml:space="preserve"> when the loadout system is operating</w:t>
      </w:r>
      <w:r w:rsidRPr="00EC6A75">
        <w:rPr>
          <w:sz w:val="22"/>
          <w:szCs w:val="22"/>
        </w:rPr>
        <w:t>.  [Rules 62-4.070(3) F.A.C.]</w:t>
      </w:r>
    </w:p>
    <w:p w:rsidR="00B4679C" w:rsidRPr="00EC6A75" w:rsidRDefault="00B4679C" w:rsidP="00B4679C">
      <w:pPr>
        <w:spacing w:after="120"/>
        <w:rPr>
          <w:b/>
          <w:caps/>
          <w:sz w:val="22"/>
          <w:szCs w:val="22"/>
        </w:rPr>
      </w:pPr>
      <w:r w:rsidRPr="00EC6A75">
        <w:rPr>
          <w:b/>
          <w:caps/>
          <w:sz w:val="22"/>
          <w:szCs w:val="22"/>
        </w:rPr>
        <w:t>Records and Reports</w:t>
      </w:r>
    </w:p>
    <w:p w:rsidR="00B4679C" w:rsidRPr="00EC6A75" w:rsidRDefault="00B4679C" w:rsidP="00B4679C">
      <w:pPr>
        <w:numPr>
          <w:ilvl w:val="0"/>
          <w:numId w:val="32"/>
        </w:numPr>
        <w:spacing w:after="120"/>
        <w:rPr>
          <w:sz w:val="22"/>
          <w:szCs w:val="22"/>
        </w:rPr>
      </w:pPr>
      <w:r w:rsidRPr="00EC6A75">
        <w:rPr>
          <w:sz w:val="22"/>
          <w:szCs w:val="22"/>
          <w:u w:val="single"/>
        </w:rPr>
        <w:t>Records</w:t>
      </w:r>
      <w:r w:rsidRPr="00EC6A75">
        <w:rPr>
          <w:sz w:val="22"/>
          <w:szCs w:val="22"/>
        </w:rPr>
        <w:t>:  The permittee shall record in a written log the duration of each flare event and the reason for flaring.  If requested by the Compliance Authority, the permittee shall provide a copy of these records or a summary of these records.  [Rule 62-4.070(3), F.A.C.]</w:t>
      </w:r>
    </w:p>
    <w:p w:rsidR="00B4679C" w:rsidRDefault="00B4679C" w:rsidP="00B4679C">
      <w:pPr>
        <w:widowControl w:val="0"/>
        <w:numPr>
          <w:ilvl w:val="0"/>
          <w:numId w:val="32"/>
        </w:numPr>
        <w:suppressAutoHyphens/>
        <w:spacing w:after="120"/>
        <w:rPr>
          <w:sz w:val="22"/>
          <w:szCs w:val="22"/>
        </w:rPr>
      </w:pPr>
      <w:r w:rsidRPr="001F4931">
        <w:rPr>
          <w:sz w:val="22"/>
          <w:szCs w:val="22"/>
          <w:u w:val="single"/>
        </w:rPr>
        <w:t>Test Reports</w:t>
      </w:r>
      <w:r w:rsidRPr="001F4931">
        <w:rPr>
          <w:sz w:val="22"/>
          <w:szCs w:val="22"/>
        </w:rPr>
        <w:t xml:space="preserve">:  The permittee shall prepare and submit reports for all required tests in accordance with the requirements specified in Appendix </w:t>
      </w:r>
      <w:r w:rsidR="00DD7D96">
        <w:rPr>
          <w:sz w:val="22"/>
          <w:szCs w:val="22"/>
        </w:rPr>
        <w:t>D</w:t>
      </w:r>
      <w:r w:rsidRPr="001F4931">
        <w:rPr>
          <w:sz w:val="22"/>
          <w:szCs w:val="22"/>
        </w:rPr>
        <w:t xml:space="preserve"> (Common Testing </w:t>
      </w:r>
      <w:r w:rsidR="00DD7D96">
        <w:rPr>
          <w:sz w:val="22"/>
          <w:szCs w:val="22"/>
        </w:rPr>
        <w:t xml:space="preserve">Requirements) of this permit.  </w:t>
      </w:r>
      <w:r w:rsidRPr="001F4931">
        <w:rPr>
          <w:sz w:val="22"/>
          <w:szCs w:val="22"/>
        </w:rPr>
        <w:t>[Rule 62-297.310(</w:t>
      </w:r>
      <w:r w:rsidR="00DD7D96">
        <w:rPr>
          <w:sz w:val="22"/>
          <w:szCs w:val="22"/>
        </w:rPr>
        <w:t>10</w:t>
      </w:r>
      <w:r w:rsidRPr="001F4931">
        <w:rPr>
          <w:sz w:val="22"/>
          <w:szCs w:val="22"/>
        </w:rPr>
        <w:t>), F.A.C.]</w:t>
      </w:r>
    </w:p>
    <w:p w:rsidR="00BF6911" w:rsidRPr="00992BDC" w:rsidRDefault="00BF6911" w:rsidP="00B4679C">
      <w:pPr>
        <w:widowControl w:val="0"/>
        <w:numPr>
          <w:ilvl w:val="0"/>
          <w:numId w:val="32"/>
        </w:numPr>
        <w:suppressAutoHyphens/>
        <w:spacing w:after="120"/>
        <w:rPr>
          <w:sz w:val="22"/>
          <w:szCs w:val="22"/>
        </w:rPr>
      </w:pPr>
      <w:r w:rsidRPr="00992BDC">
        <w:rPr>
          <w:sz w:val="22"/>
          <w:szCs w:val="22"/>
          <w:u w:val="single"/>
        </w:rPr>
        <w:t>NESHAP Requirements</w:t>
      </w:r>
      <w:r w:rsidRPr="00992BDC">
        <w:rPr>
          <w:sz w:val="22"/>
          <w:szCs w:val="22"/>
        </w:rPr>
        <w:t>:  The permittee shall submit all notifications and reports required by NESHAP Subpart FFFF, including those required by its references to Subparts SS and A.  [Rule 62-210.800, F.A.C.; 40 CFR 63, Subpart FFFF]</w:t>
      </w:r>
    </w:p>
    <w:p w:rsidR="00B4679C" w:rsidRPr="00EC6A75" w:rsidRDefault="00B4679C" w:rsidP="00B4679C">
      <w:pPr>
        <w:pStyle w:val="BodyText3"/>
        <w:numPr>
          <w:ilvl w:val="0"/>
          <w:numId w:val="30"/>
        </w:numPr>
        <w:spacing w:after="0"/>
        <w:jc w:val="left"/>
        <w:rPr>
          <w:szCs w:val="22"/>
        </w:rPr>
        <w:sectPr w:rsidR="00B4679C" w:rsidRPr="00EC6A75" w:rsidSect="009D014B">
          <w:headerReference w:type="even" r:id="rId45"/>
          <w:headerReference w:type="default" r:id="rId46"/>
          <w:headerReference w:type="first" r:id="rId47"/>
          <w:pgSz w:w="12240" w:h="15840" w:code="1"/>
          <w:pgMar w:top="720" w:right="1152" w:bottom="1152" w:left="1152" w:header="720" w:footer="390" w:gutter="0"/>
          <w:cols w:space="720"/>
        </w:sectPr>
      </w:pPr>
    </w:p>
    <w:p w:rsidR="00B4679C" w:rsidRPr="00EC6A75" w:rsidRDefault="00B4679C" w:rsidP="00B4679C">
      <w:pPr>
        <w:pStyle w:val="BodyText3"/>
        <w:numPr>
          <w:ilvl w:val="12"/>
          <w:numId w:val="0"/>
        </w:numPr>
        <w:jc w:val="left"/>
        <w:rPr>
          <w:szCs w:val="22"/>
        </w:rPr>
      </w:pPr>
      <w:r w:rsidRPr="00EC6A75">
        <w:rPr>
          <w:szCs w:val="22"/>
        </w:rPr>
        <w:lastRenderedPageBreak/>
        <w:t>This section of the permit addresses the following emissions units.</w:t>
      </w:r>
    </w:p>
    <w:tbl>
      <w:tblPr>
        <w:tblW w:w="1013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794"/>
        <w:gridCol w:w="9340"/>
      </w:tblGrid>
      <w:tr w:rsidR="00B4679C" w:rsidRPr="00EC6A75" w:rsidTr="006F6EAA">
        <w:tc>
          <w:tcPr>
            <w:tcW w:w="794" w:type="dxa"/>
            <w:shd w:val="clear" w:color="auto" w:fill="C6D9F1" w:themeFill="text2" w:themeFillTint="33"/>
          </w:tcPr>
          <w:p w:rsidR="00B4679C" w:rsidRPr="00EC6A75" w:rsidRDefault="00B4679C" w:rsidP="009D014B">
            <w:pPr>
              <w:jc w:val="center"/>
              <w:rPr>
                <w:b/>
                <w:sz w:val="22"/>
                <w:szCs w:val="22"/>
              </w:rPr>
            </w:pPr>
            <w:r w:rsidRPr="00EC6A75">
              <w:rPr>
                <w:b/>
                <w:sz w:val="22"/>
                <w:szCs w:val="22"/>
              </w:rPr>
              <w:t>ID No.</w:t>
            </w:r>
          </w:p>
        </w:tc>
        <w:tc>
          <w:tcPr>
            <w:tcW w:w="9340" w:type="dxa"/>
            <w:shd w:val="clear" w:color="auto" w:fill="C6D9F1" w:themeFill="text2" w:themeFillTint="33"/>
          </w:tcPr>
          <w:p w:rsidR="00B4679C" w:rsidRPr="00EC6A75" w:rsidRDefault="00B4679C" w:rsidP="009D014B">
            <w:pPr>
              <w:rPr>
                <w:sz w:val="22"/>
                <w:szCs w:val="22"/>
              </w:rPr>
            </w:pPr>
            <w:r w:rsidRPr="00EC6A75">
              <w:rPr>
                <w:b/>
                <w:sz w:val="22"/>
                <w:szCs w:val="22"/>
              </w:rPr>
              <w:t>Emission Unit Description</w:t>
            </w:r>
          </w:p>
        </w:tc>
      </w:tr>
      <w:tr w:rsidR="00B4679C" w:rsidRPr="00EC6A75" w:rsidTr="009D014B">
        <w:tc>
          <w:tcPr>
            <w:tcW w:w="794" w:type="dxa"/>
            <w:vAlign w:val="center"/>
          </w:tcPr>
          <w:p w:rsidR="00B4679C" w:rsidRPr="00EC6A75" w:rsidRDefault="00B4679C" w:rsidP="009D014B">
            <w:pPr>
              <w:jc w:val="center"/>
              <w:rPr>
                <w:sz w:val="22"/>
                <w:szCs w:val="22"/>
              </w:rPr>
            </w:pPr>
            <w:r w:rsidRPr="00EC6A75">
              <w:rPr>
                <w:sz w:val="22"/>
                <w:szCs w:val="22"/>
              </w:rPr>
              <w:t>0</w:t>
            </w:r>
            <w:r>
              <w:rPr>
                <w:sz w:val="22"/>
                <w:szCs w:val="22"/>
              </w:rPr>
              <w:t>07</w:t>
            </w:r>
          </w:p>
        </w:tc>
        <w:tc>
          <w:tcPr>
            <w:tcW w:w="9340" w:type="dxa"/>
          </w:tcPr>
          <w:p w:rsidR="00B4679C" w:rsidRPr="00EC6A75" w:rsidRDefault="00B4679C" w:rsidP="009D014B">
            <w:pPr>
              <w:rPr>
                <w:sz w:val="22"/>
                <w:szCs w:val="22"/>
              </w:rPr>
            </w:pPr>
            <w:r w:rsidRPr="00EC6A75">
              <w:rPr>
                <w:sz w:val="22"/>
                <w:szCs w:val="22"/>
                <w:u w:val="single"/>
              </w:rPr>
              <w:t xml:space="preserve">Miscellaneous </w:t>
            </w:r>
            <w:r>
              <w:rPr>
                <w:sz w:val="22"/>
                <w:szCs w:val="22"/>
                <w:u w:val="single"/>
              </w:rPr>
              <w:t>S</w:t>
            </w:r>
            <w:r w:rsidRPr="00EC6A75">
              <w:rPr>
                <w:sz w:val="22"/>
                <w:szCs w:val="22"/>
                <w:u w:val="single"/>
              </w:rPr>
              <w:t xml:space="preserve">torage </w:t>
            </w:r>
            <w:r>
              <w:rPr>
                <w:sz w:val="22"/>
                <w:szCs w:val="22"/>
                <w:u w:val="single"/>
              </w:rPr>
              <w:t>S</w:t>
            </w:r>
            <w:r w:rsidRPr="00EC6A75">
              <w:rPr>
                <w:sz w:val="22"/>
                <w:szCs w:val="22"/>
                <w:u w:val="single"/>
              </w:rPr>
              <w:t>ilos</w:t>
            </w:r>
            <w:r w:rsidRPr="00EC6A75">
              <w:rPr>
                <w:sz w:val="22"/>
                <w:szCs w:val="22"/>
              </w:rPr>
              <w:t xml:space="preserve">:  Silos </w:t>
            </w:r>
            <w:r>
              <w:rPr>
                <w:sz w:val="22"/>
                <w:szCs w:val="22"/>
              </w:rPr>
              <w:t xml:space="preserve">at HEF will be used </w:t>
            </w:r>
            <w:r w:rsidRPr="00EC6A75">
              <w:rPr>
                <w:sz w:val="22"/>
                <w:szCs w:val="22"/>
              </w:rPr>
              <w:t xml:space="preserve">to store </w:t>
            </w:r>
            <w:r>
              <w:rPr>
                <w:sz w:val="22"/>
                <w:szCs w:val="22"/>
              </w:rPr>
              <w:t xml:space="preserve">lime for the water treatment system, limestone, hydrated lime or trona for the </w:t>
            </w:r>
            <w:r w:rsidR="00DA690D">
              <w:rPr>
                <w:sz w:val="22"/>
                <w:szCs w:val="22"/>
              </w:rPr>
              <w:t xml:space="preserve">possible </w:t>
            </w:r>
            <w:r>
              <w:rPr>
                <w:sz w:val="22"/>
                <w:szCs w:val="22"/>
              </w:rPr>
              <w:t>DSIS system; urea for the SNCR (if used); and fly ash from the boiler</w:t>
            </w:r>
            <w:r w:rsidRPr="00EC6A75">
              <w:rPr>
                <w:sz w:val="22"/>
                <w:szCs w:val="22"/>
              </w:rPr>
              <w:t xml:space="preserve">. </w:t>
            </w:r>
          </w:p>
        </w:tc>
      </w:tr>
    </w:tbl>
    <w:p w:rsidR="00B4679C" w:rsidRPr="00EC6A75" w:rsidRDefault="00B4679C" w:rsidP="00B4679C">
      <w:pPr>
        <w:widowControl w:val="0"/>
        <w:spacing w:before="120" w:after="120"/>
        <w:rPr>
          <w:sz w:val="22"/>
          <w:szCs w:val="22"/>
        </w:rPr>
      </w:pPr>
      <w:r w:rsidRPr="00EC6A75">
        <w:rPr>
          <w:sz w:val="22"/>
          <w:szCs w:val="22"/>
        </w:rPr>
        <w:t xml:space="preserve">The </w:t>
      </w:r>
      <w:r>
        <w:rPr>
          <w:sz w:val="22"/>
          <w:szCs w:val="22"/>
        </w:rPr>
        <w:t>HEF</w:t>
      </w:r>
      <w:r w:rsidRPr="00EC6A75">
        <w:rPr>
          <w:sz w:val="22"/>
          <w:szCs w:val="22"/>
        </w:rPr>
        <w:t xml:space="preserve"> will include equipment and silos for the handling and storage of dry materials.  </w:t>
      </w:r>
    </w:p>
    <w:p w:rsidR="00B4679C" w:rsidRPr="00EC6A75" w:rsidRDefault="00B4679C" w:rsidP="00B4679C">
      <w:pPr>
        <w:pStyle w:val="Caption"/>
        <w:spacing w:before="0"/>
        <w:rPr>
          <w:szCs w:val="22"/>
        </w:rPr>
      </w:pPr>
      <w:r w:rsidRPr="00EC6A75">
        <w:rPr>
          <w:szCs w:val="22"/>
        </w:rPr>
        <w:t>CONSTRUCTION</w:t>
      </w:r>
    </w:p>
    <w:p w:rsidR="00B4679C" w:rsidRPr="00EC6A75" w:rsidRDefault="00B4679C" w:rsidP="00B4679C">
      <w:pPr>
        <w:numPr>
          <w:ilvl w:val="0"/>
          <w:numId w:val="35"/>
        </w:numPr>
        <w:suppressAutoHyphens/>
        <w:spacing w:after="120"/>
        <w:rPr>
          <w:sz w:val="22"/>
          <w:szCs w:val="22"/>
        </w:rPr>
      </w:pPr>
      <w:r w:rsidRPr="00EC6A75">
        <w:rPr>
          <w:sz w:val="22"/>
          <w:szCs w:val="22"/>
          <w:u w:val="single"/>
        </w:rPr>
        <w:t>Equipment</w:t>
      </w:r>
      <w:r w:rsidRPr="00EC6A75">
        <w:rPr>
          <w:sz w:val="22"/>
          <w:szCs w:val="22"/>
        </w:rPr>
        <w:t>:  The permittee is authorized to construct the following</w:t>
      </w:r>
      <w:r>
        <w:rPr>
          <w:sz w:val="22"/>
          <w:szCs w:val="22"/>
        </w:rPr>
        <w:t xml:space="preserve"> silos each with a baghouse (bin vent filters) to control PM emissions:</w:t>
      </w:r>
    </w:p>
    <w:p w:rsidR="00B4679C" w:rsidRDefault="00B4679C" w:rsidP="00B4679C">
      <w:pPr>
        <w:numPr>
          <w:ilvl w:val="1"/>
          <w:numId w:val="34"/>
        </w:numPr>
        <w:suppressAutoHyphens/>
        <w:spacing w:after="120"/>
        <w:ind w:left="720"/>
        <w:rPr>
          <w:sz w:val="22"/>
          <w:szCs w:val="22"/>
        </w:rPr>
      </w:pPr>
      <w:r w:rsidRPr="00EC6A75">
        <w:rPr>
          <w:sz w:val="22"/>
          <w:szCs w:val="22"/>
        </w:rPr>
        <w:t xml:space="preserve">One </w:t>
      </w:r>
      <w:r>
        <w:rPr>
          <w:sz w:val="22"/>
          <w:szCs w:val="22"/>
        </w:rPr>
        <w:t xml:space="preserve">limestone, hydrated </w:t>
      </w:r>
      <w:r w:rsidRPr="00EC6A75">
        <w:rPr>
          <w:sz w:val="22"/>
          <w:szCs w:val="22"/>
        </w:rPr>
        <w:t xml:space="preserve">lime </w:t>
      </w:r>
      <w:r>
        <w:rPr>
          <w:sz w:val="22"/>
          <w:szCs w:val="22"/>
        </w:rPr>
        <w:t xml:space="preserve">or trona </w:t>
      </w:r>
      <w:r w:rsidRPr="00EC6A75">
        <w:rPr>
          <w:sz w:val="22"/>
          <w:szCs w:val="22"/>
        </w:rPr>
        <w:t xml:space="preserve">storage silo </w:t>
      </w:r>
      <w:r>
        <w:rPr>
          <w:sz w:val="22"/>
          <w:szCs w:val="22"/>
        </w:rPr>
        <w:t>for the DSIS;</w:t>
      </w:r>
    </w:p>
    <w:p w:rsidR="00B4679C" w:rsidRDefault="00B4679C" w:rsidP="00B4679C">
      <w:pPr>
        <w:numPr>
          <w:ilvl w:val="1"/>
          <w:numId w:val="34"/>
        </w:numPr>
        <w:suppressAutoHyphens/>
        <w:spacing w:after="120"/>
        <w:ind w:left="720"/>
        <w:rPr>
          <w:sz w:val="22"/>
          <w:szCs w:val="22"/>
        </w:rPr>
      </w:pPr>
      <w:r w:rsidRPr="00EC6A75">
        <w:rPr>
          <w:sz w:val="22"/>
          <w:szCs w:val="22"/>
        </w:rPr>
        <w:t>One lime storage silo</w:t>
      </w:r>
      <w:r>
        <w:rPr>
          <w:sz w:val="22"/>
          <w:szCs w:val="22"/>
        </w:rPr>
        <w:t xml:space="preserve"> for the water treatment system;</w:t>
      </w:r>
    </w:p>
    <w:p w:rsidR="00B4679C" w:rsidRPr="00667727" w:rsidRDefault="00B4679C" w:rsidP="00B4679C">
      <w:pPr>
        <w:numPr>
          <w:ilvl w:val="1"/>
          <w:numId w:val="34"/>
        </w:numPr>
        <w:suppressAutoHyphens/>
        <w:spacing w:after="120"/>
        <w:ind w:left="720"/>
        <w:rPr>
          <w:sz w:val="22"/>
          <w:szCs w:val="22"/>
        </w:rPr>
      </w:pPr>
      <w:r>
        <w:rPr>
          <w:sz w:val="22"/>
          <w:szCs w:val="22"/>
        </w:rPr>
        <w:t xml:space="preserve">If used in </w:t>
      </w:r>
      <w:r w:rsidRPr="001D0451">
        <w:rPr>
          <w:sz w:val="22"/>
          <w:szCs w:val="22"/>
        </w:rPr>
        <w:t>SNCR</w:t>
      </w:r>
      <w:r>
        <w:rPr>
          <w:sz w:val="22"/>
          <w:szCs w:val="22"/>
        </w:rPr>
        <w:t xml:space="preserve"> system, one urea </w:t>
      </w:r>
      <w:r w:rsidRPr="001D0451">
        <w:rPr>
          <w:sz w:val="22"/>
          <w:szCs w:val="22"/>
        </w:rPr>
        <w:t>storage silo</w:t>
      </w:r>
      <w:r>
        <w:rPr>
          <w:sz w:val="22"/>
          <w:szCs w:val="22"/>
        </w:rPr>
        <w:t>;</w:t>
      </w:r>
      <w:r w:rsidRPr="00667727">
        <w:rPr>
          <w:sz w:val="22"/>
          <w:szCs w:val="22"/>
        </w:rPr>
        <w:t xml:space="preserve"> and</w:t>
      </w:r>
    </w:p>
    <w:p w:rsidR="00B4679C" w:rsidRPr="00FC25A9" w:rsidRDefault="00B4679C" w:rsidP="00B4679C">
      <w:pPr>
        <w:numPr>
          <w:ilvl w:val="1"/>
          <w:numId w:val="34"/>
        </w:numPr>
        <w:suppressAutoHyphens/>
        <w:spacing w:after="60"/>
        <w:ind w:left="720"/>
        <w:rPr>
          <w:sz w:val="22"/>
          <w:szCs w:val="22"/>
        </w:rPr>
      </w:pPr>
      <w:r>
        <w:rPr>
          <w:sz w:val="22"/>
          <w:szCs w:val="22"/>
        </w:rPr>
        <w:t>Fly ash storage silo.</w:t>
      </w:r>
    </w:p>
    <w:p w:rsidR="00B4679C" w:rsidRPr="00EC6A75" w:rsidRDefault="00B4679C" w:rsidP="00B4679C">
      <w:pPr>
        <w:suppressAutoHyphens/>
        <w:spacing w:after="120"/>
        <w:ind w:left="360"/>
        <w:rPr>
          <w:sz w:val="22"/>
          <w:szCs w:val="22"/>
        </w:rPr>
      </w:pPr>
      <w:r w:rsidRPr="00EC6A75">
        <w:rPr>
          <w:sz w:val="22"/>
          <w:szCs w:val="22"/>
        </w:rPr>
        <w:t xml:space="preserve">[Application No. </w:t>
      </w:r>
      <w:r>
        <w:rPr>
          <w:sz w:val="22"/>
          <w:szCs w:val="22"/>
        </w:rPr>
        <w:t>0550063</w:t>
      </w:r>
      <w:r w:rsidRPr="00EC6A75">
        <w:rPr>
          <w:sz w:val="22"/>
          <w:szCs w:val="22"/>
        </w:rPr>
        <w:t>-001-AC]</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PERFORMANCE RESTRICTION</w:t>
      </w:r>
    </w:p>
    <w:p w:rsidR="00B4679C" w:rsidRPr="00EC6A75" w:rsidRDefault="00B4679C" w:rsidP="00B4679C">
      <w:pPr>
        <w:numPr>
          <w:ilvl w:val="0"/>
          <w:numId w:val="35"/>
        </w:numPr>
        <w:suppressAutoHyphens/>
        <w:spacing w:after="120"/>
        <w:rPr>
          <w:sz w:val="22"/>
          <w:szCs w:val="22"/>
        </w:rPr>
      </w:pPr>
      <w:r w:rsidRPr="00EC6A75">
        <w:rPr>
          <w:sz w:val="22"/>
          <w:szCs w:val="22"/>
          <w:u w:val="single"/>
        </w:rPr>
        <w:t>Hours of Operation</w:t>
      </w:r>
      <w:r w:rsidRPr="00EC6A75">
        <w:rPr>
          <w:sz w:val="22"/>
          <w:szCs w:val="22"/>
        </w:rPr>
        <w:t xml:space="preserve">:  The hours of operation of this emission unit are not limited (8,760 hours per year).  </w:t>
      </w:r>
      <w:r w:rsidRPr="00EC6A75">
        <w:rPr>
          <w:sz w:val="22"/>
        </w:rPr>
        <w:t xml:space="preserve">[Application No. </w:t>
      </w:r>
      <w:r>
        <w:rPr>
          <w:sz w:val="22"/>
        </w:rPr>
        <w:t>0550063</w:t>
      </w:r>
      <w:r w:rsidRPr="00EC6A75">
        <w:rPr>
          <w:sz w:val="22"/>
        </w:rPr>
        <w:t>-001-AC; Rule</w:t>
      </w:r>
      <w:r w:rsidR="00DA690D">
        <w:rPr>
          <w:sz w:val="22"/>
        </w:rPr>
        <w:t>s</w:t>
      </w:r>
      <w:r w:rsidRPr="00EC6A75">
        <w:rPr>
          <w:sz w:val="22"/>
        </w:rPr>
        <w:t xml:space="preserve"> 62-210.200 (PTE), 62-212.400(BACT), and </w:t>
      </w:r>
      <w:r w:rsidRPr="00EC6A75">
        <w:rPr>
          <w:sz w:val="22"/>
          <w:szCs w:val="22"/>
        </w:rPr>
        <w:t>62-4.070, F.A.C.</w:t>
      </w:r>
      <w:r w:rsidRPr="00EC6A75">
        <w:rPr>
          <w:sz w:val="22"/>
        </w:rPr>
        <w:t>]</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Emissions Standards</w:t>
      </w:r>
    </w:p>
    <w:p w:rsidR="00B4679C" w:rsidRPr="00EC6A75" w:rsidRDefault="00B4679C" w:rsidP="00B4679C">
      <w:pPr>
        <w:numPr>
          <w:ilvl w:val="0"/>
          <w:numId w:val="35"/>
        </w:numPr>
        <w:suppressAutoHyphens/>
        <w:spacing w:after="120"/>
        <w:rPr>
          <w:sz w:val="22"/>
          <w:szCs w:val="22"/>
        </w:rPr>
      </w:pPr>
      <w:r w:rsidRPr="00EC6A75">
        <w:rPr>
          <w:sz w:val="22"/>
          <w:szCs w:val="22"/>
          <w:u w:val="single"/>
        </w:rPr>
        <w:t>PM Standard:</w:t>
      </w:r>
      <w:r w:rsidRPr="00EC6A75">
        <w:rPr>
          <w:sz w:val="22"/>
          <w:szCs w:val="22"/>
        </w:rPr>
        <w:t xml:space="preserve">  </w:t>
      </w:r>
      <w:r>
        <w:rPr>
          <w:sz w:val="22"/>
          <w:szCs w:val="22"/>
        </w:rPr>
        <w:t>The b</w:t>
      </w:r>
      <w:r w:rsidRPr="00A36A4B">
        <w:rPr>
          <w:sz w:val="22"/>
          <w:szCs w:val="22"/>
        </w:rPr>
        <w:t xml:space="preserve">in vent filter baghouses (or equivalent) </w:t>
      </w:r>
      <w:r>
        <w:rPr>
          <w:sz w:val="22"/>
          <w:szCs w:val="22"/>
        </w:rPr>
        <w:t xml:space="preserve">for each storage silo </w:t>
      </w:r>
      <w:r w:rsidRPr="00A36A4B">
        <w:rPr>
          <w:sz w:val="22"/>
          <w:szCs w:val="22"/>
        </w:rPr>
        <w:t xml:space="preserve">shall be designed, installed and maintained to remove PM from the storage silos exhaust during loading operations.  The baghouses shall be installed and operational before the silos become operational.  The baghouses shall be designed to achieve a dust outlet loading of 0.01 gr/dscf.  Depending on the final equipment selection, the permittee may demonstrate to the Permitting Authority that the final baghouse design specification is equivalent to a dust outlet loading of 0.01 gr/dscf. </w:t>
      </w:r>
      <w:r>
        <w:rPr>
          <w:sz w:val="22"/>
          <w:szCs w:val="22"/>
        </w:rPr>
        <w:t xml:space="preserve"> </w:t>
      </w:r>
      <w:r w:rsidRPr="00EC6A75">
        <w:rPr>
          <w:sz w:val="22"/>
        </w:rPr>
        <w:t>[Application No</w:t>
      </w:r>
      <w:r w:rsidR="00DA690D">
        <w:rPr>
          <w:sz w:val="22"/>
        </w:rPr>
        <w:t>s</w:t>
      </w:r>
      <w:r w:rsidRPr="00EC6A75">
        <w:rPr>
          <w:sz w:val="22"/>
        </w:rPr>
        <w:t xml:space="preserve">. </w:t>
      </w:r>
      <w:r>
        <w:rPr>
          <w:sz w:val="22"/>
        </w:rPr>
        <w:t>0550063</w:t>
      </w:r>
      <w:r w:rsidRPr="00EC6A75">
        <w:rPr>
          <w:sz w:val="22"/>
        </w:rPr>
        <w:t>-001-AC</w:t>
      </w:r>
      <w:r w:rsidR="00DA690D">
        <w:rPr>
          <w:sz w:val="22"/>
        </w:rPr>
        <w:t xml:space="preserve"> and 0550063-004-AC</w:t>
      </w:r>
      <w:r w:rsidRPr="00EC6A75">
        <w:rPr>
          <w:sz w:val="22"/>
        </w:rPr>
        <w:t>; Rule</w:t>
      </w:r>
      <w:r w:rsidR="00DA690D">
        <w:rPr>
          <w:sz w:val="22"/>
        </w:rPr>
        <w:t>s</w:t>
      </w:r>
      <w:r w:rsidRPr="00EC6A75">
        <w:rPr>
          <w:sz w:val="22"/>
        </w:rPr>
        <w:t xml:space="preserve"> 62-210.200 (PTE)</w:t>
      </w:r>
      <w:r w:rsidR="0058563E">
        <w:rPr>
          <w:sz w:val="22"/>
        </w:rPr>
        <w:t xml:space="preserve"> and</w:t>
      </w:r>
      <w:r w:rsidRPr="00EC6A75">
        <w:rPr>
          <w:sz w:val="22"/>
        </w:rPr>
        <w:t xml:space="preserve"> </w:t>
      </w:r>
      <w:r w:rsidR="0058563E">
        <w:rPr>
          <w:sz w:val="22"/>
        </w:rPr>
        <w:t>62-212.400(BACT)</w:t>
      </w:r>
      <w:r w:rsidRPr="00EC6A75">
        <w:rPr>
          <w:sz w:val="22"/>
          <w:szCs w:val="22"/>
        </w:rPr>
        <w:t>, F.A.C.</w:t>
      </w:r>
      <w:r w:rsidRPr="00EC6A75">
        <w:rPr>
          <w:sz w:val="22"/>
        </w:rPr>
        <w:t>]</w:t>
      </w:r>
    </w:p>
    <w:p w:rsidR="00B4679C" w:rsidRPr="00EC6A75" w:rsidRDefault="00B4679C" w:rsidP="00B4679C">
      <w:pPr>
        <w:numPr>
          <w:ilvl w:val="0"/>
          <w:numId w:val="35"/>
        </w:numPr>
        <w:suppressAutoHyphens/>
        <w:spacing w:after="120"/>
        <w:rPr>
          <w:sz w:val="22"/>
        </w:rPr>
      </w:pPr>
      <w:bookmarkStart w:id="28" w:name="_Ref484521741"/>
      <w:r w:rsidRPr="00EC6A75">
        <w:rPr>
          <w:sz w:val="22"/>
          <w:szCs w:val="22"/>
          <w:u w:val="single"/>
        </w:rPr>
        <w:t>VE Standard</w:t>
      </w:r>
      <w:r w:rsidRPr="00EC6A75">
        <w:rPr>
          <w:sz w:val="22"/>
          <w:szCs w:val="22"/>
        </w:rPr>
        <w:t xml:space="preserve">:  VE from the silo baghouses shall not exceed 5% opacity as demonstrated by initial and annual compliance tests.  </w:t>
      </w:r>
      <w:r w:rsidRPr="00EC6A75">
        <w:rPr>
          <w:sz w:val="22"/>
        </w:rPr>
        <w:t>[Application No</w:t>
      </w:r>
      <w:r w:rsidR="0058563E">
        <w:rPr>
          <w:sz w:val="22"/>
        </w:rPr>
        <w:t>s</w:t>
      </w:r>
      <w:r w:rsidRPr="00EC6A75">
        <w:rPr>
          <w:sz w:val="22"/>
        </w:rPr>
        <w:t xml:space="preserve">. </w:t>
      </w:r>
      <w:r>
        <w:rPr>
          <w:sz w:val="22"/>
        </w:rPr>
        <w:t>0550063</w:t>
      </w:r>
      <w:r w:rsidRPr="00EC6A75">
        <w:rPr>
          <w:sz w:val="22"/>
        </w:rPr>
        <w:t>-001-AC</w:t>
      </w:r>
      <w:r w:rsidR="0058563E">
        <w:rPr>
          <w:sz w:val="22"/>
        </w:rPr>
        <w:t xml:space="preserve"> and 0550063-004-AC</w:t>
      </w:r>
      <w:r w:rsidRPr="00EC6A75">
        <w:rPr>
          <w:sz w:val="22"/>
        </w:rPr>
        <w:t>; Rule</w:t>
      </w:r>
      <w:r w:rsidR="0058563E">
        <w:rPr>
          <w:sz w:val="22"/>
        </w:rPr>
        <w:t xml:space="preserve"> 62-212.400(BACT)</w:t>
      </w:r>
      <w:r w:rsidRPr="00EC6A75">
        <w:rPr>
          <w:sz w:val="22"/>
          <w:szCs w:val="22"/>
        </w:rPr>
        <w:t>, F.A.C.</w:t>
      </w:r>
      <w:r w:rsidRPr="00EC6A75">
        <w:rPr>
          <w:sz w:val="22"/>
        </w:rPr>
        <w:t>]</w:t>
      </w:r>
      <w:bookmarkEnd w:id="28"/>
    </w:p>
    <w:p w:rsidR="00B4679C" w:rsidRPr="00EC6A75" w:rsidRDefault="00B4679C" w:rsidP="00B4679C">
      <w:pPr>
        <w:suppressAutoHyphens/>
        <w:spacing w:after="120"/>
        <w:rPr>
          <w:b/>
          <w:caps/>
          <w:sz w:val="22"/>
          <w:szCs w:val="22"/>
        </w:rPr>
      </w:pPr>
      <w:r w:rsidRPr="00EC6A75">
        <w:rPr>
          <w:b/>
          <w:caps/>
          <w:sz w:val="22"/>
          <w:szCs w:val="22"/>
        </w:rPr>
        <w:t xml:space="preserve">Testing </w:t>
      </w:r>
      <w:smartTag w:uri="urn:schemas-microsoft-com:office:smarttags" w:element="stockticker">
        <w:r w:rsidRPr="00EC6A75">
          <w:rPr>
            <w:b/>
            <w:caps/>
            <w:sz w:val="22"/>
            <w:szCs w:val="22"/>
          </w:rPr>
          <w:t>and</w:t>
        </w:r>
      </w:smartTag>
      <w:r w:rsidRPr="00EC6A75">
        <w:rPr>
          <w:b/>
          <w:caps/>
          <w:sz w:val="22"/>
          <w:szCs w:val="22"/>
        </w:rPr>
        <w:t xml:space="preserve"> Monitoring Requirements</w:t>
      </w:r>
    </w:p>
    <w:p w:rsidR="00B4679C" w:rsidRPr="00EC6A75" w:rsidRDefault="00B4679C" w:rsidP="00B4679C">
      <w:pPr>
        <w:numPr>
          <w:ilvl w:val="0"/>
          <w:numId w:val="35"/>
        </w:numPr>
        <w:suppressAutoHyphens/>
        <w:spacing w:after="120"/>
        <w:rPr>
          <w:sz w:val="22"/>
          <w:szCs w:val="22"/>
        </w:rPr>
      </w:pPr>
      <w:r w:rsidRPr="00EC6A75">
        <w:rPr>
          <w:sz w:val="22"/>
          <w:szCs w:val="22"/>
          <w:u w:val="single"/>
        </w:rPr>
        <w:t>Initial Compliance Tests</w:t>
      </w:r>
      <w:r w:rsidRPr="00EC6A75">
        <w:rPr>
          <w:sz w:val="22"/>
          <w:szCs w:val="22"/>
        </w:rPr>
        <w:t xml:space="preserve">:  Each silo shall be tested to demonstrate initial compliance with the VE emissions standard specified in </w:t>
      </w:r>
      <w:r w:rsidRPr="00EC6A75">
        <w:rPr>
          <w:b/>
          <w:sz w:val="22"/>
          <w:szCs w:val="22"/>
        </w:rPr>
        <w:t xml:space="preserve">Condition </w:t>
      </w:r>
      <w:r w:rsidR="0058563E">
        <w:rPr>
          <w:b/>
          <w:sz w:val="22"/>
          <w:szCs w:val="22"/>
        </w:rPr>
        <w:fldChar w:fldCharType="begin"/>
      </w:r>
      <w:r w:rsidR="0058563E">
        <w:rPr>
          <w:b/>
          <w:sz w:val="22"/>
          <w:szCs w:val="22"/>
        </w:rPr>
        <w:instrText xml:space="preserve"> REF _Ref484521741 \r \h </w:instrText>
      </w:r>
      <w:r w:rsidR="0058563E">
        <w:rPr>
          <w:b/>
          <w:sz w:val="22"/>
          <w:szCs w:val="22"/>
        </w:rPr>
      </w:r>
      <w:r w:rsidR="0058563E">
        <w:rPr>
          <w:b/>
          <w:sz w:val="22"/>
          <w:szCs w:val="22"/>
        </w:rPr>
        <w:fldChar w:fldCharType="separate"/>
      </w:r>
      <w:r w:rsidR="00AF58F6">
        <w:rPr>
          <w:b/>
          <w:sz w:val="22"/>
          <w:szCs w:val="22"/>
        </w:rPr>
        <w:t>4</w:t>
      </w:r>
      <w:r w:rsidR="0058563E">
        <w:rPr>
          <w:b/>
          <w:sz w:val="22"/>
          <w:szCs w:val="22"/>
        </w:rPr>
        <w:fldChar w:fldCharType="end"/>
      </w:r>
      <w:r w:rsidRPr="00EC6A75">
        <w:rPr>
          <w:sz w:val="22"/>
          <w:szCs w:val="22"/>
        </w:rPr>
        <w:t xml:space="preserve"> </w:t>
      </w:r>
      <w:r>
        <w:rPr>
          <w:sz w:val="22"/>
          <w:szCs w:val="22"/>
        </w:rPr>
        <w:t>of this subsection</w:t>
      </w:r>
      <w:r w:rsidRPr="00EC6A75">
        <w:rPr>
          <w:sz w:val="22"/>
          <w:szCs w:val="22"/>
        </w:rPr>
        <w:t xml:space="preserve">.  The initial test shall be conducted within 180 </w:t>
      </w:r>
      <w:r w:rsidR="0058563E">
        <w:rPr>
          <w:sz w:val="22"/>
          <w:szCs w:val="22"/>
        </w:rPr>
        <w:t xml:space="preserve">days after initial operation.  </w:t>
      </w:r>
      <w:r w:rsidRPr="00EC6A75">
        <w:rPr>
          <w:sz w:val="22"/>
        </w:rPr>
        <w:t xml:space="preserve">[Application No. </w:t>
      </w:r>
      <w:r>
        <w:rPr>
          <w:sz w:val="22"/>
        </w:rPr>
        <w:t>0550063</w:t>
      </w:r>
      <w:r w:rsidRPr="00EC6A75">
        <w:rPr>
          <w:sz w:val="22"/>
        </w:rPr>
        <w:t xml:space="preserve">-001-AC; </w:t>
      </w:r>
      <w:r w:rsidR="0058563E">
        <w:rPr>
          <w:sz w:val="22"/>
        </w:rPr>
        <w:t>Rule 62-212.400(BACT), F.A.C.</w:t>
      </w:r>
      <w:r w:rsidRPr="00EC6A75">
        <w:rPr>
          <w:sz w:val="22"/>
        </w:rPr>
        <w:t>]</w:t>
      </w:r>
    </w:p>
    <w:p w:rsidR="00B4679C" w:rsidRPr="00EC6A75" w:rsidRDefault="00B4679C" w:rsidP="00B4679C">
      <w:pPr>
        <w:numPr>
          <w:ilvl w:val="0"/>
          <w:numId w:val="35"/>
        </w:numPr>
        <w:suppressAutoHyphens/>
        <w:spacing w:after="120"/>
        <w:rPr>
          <w:sz w:val="22"/>
          <w:szCs w:val="22"/>
        </w:rPr>
      </w:pPr>
      <w:r w:rsidRPr="00EC6A75">
        <w:rPr>
          <w:sz w:val="22"/>
          <w:szCs w:val="22"/>
          <w:u w:val="single"/>
        </w:rPr>
        <w:t>Annual Compliance Tests</w:t>
      </w:r>
      <w:r w:rsidRPr="00EC6A75">
        <w:rPr>
          <w:sz w:val="22"/>
          <w:szCs w:val="22"/>
        </w:rPr>
        <w:t xml:space="preserve">:  During each </w:t>
      </w:r>
      <w:r w:rsidR="0058563E">
        <w:rPr>
          <w:sz w:val="22"/>
          <w:szCs w:val="22"/>
        </w:rPr>
        <w:t>calendar</w:t>
      </w:r>
      <w:r w:rsidRPr="00EC6A75">
        <w:rPr>
          <w:sz w:val="22"/>
          <w:szCs w:val="22"/>
        </w:rPr>
        <w:t xml:space="preserve"> year (</w:t>
      </w:r>
      <w:r w:rsidR="0058563E">
        <w:rPr>
          <w:sz w:val="22"/>
          <w:szCs w:val="22"/>
        </w:rPr>
        <w:t>January 1 to December 31</w:t>
      </w:r>
      <w:r w:rsidRPr="00EC6A75">
        <w:rPr>
          <w:sz w:val="22"/>
          <w:szCs w:val="22"/>
        </w:rPr>
        <w:t xml:space="preserve">), each silo shall be tested to demonstrate compliance with the VE emissions standard specified in </w:t>
      </w:r>
      <w:r w:rsidRPr="00EC6A75">
        <w:rPr>
          <w:b/>
          <w:sz w:val="22"/>
          <w:szCs w:val="22"/>
        </w:rPr>
        <w:t xml:space="preserve">Condition </w:t>
      </w:r>
      <w:r w:rsidR="0058563E">
        <w:rPr>
          <w:b/>
          <w:sz w:val="22"/>
          <w:szCs w:val="22"/>
        </w:rPr>
        <w:fldChar w:fldCharType="begin"/>
      </w:r>
      <w:r w:rsidR="0058563E">
        <w:rPr>
          <w:b/>
          <w:sz w:val="22"/>
          <w:szCs w:val="22"/>
        </w:rPr>
        <w:instrText xml:space="preserve"> REF _Ref484521741 \r \h </w:instrText>
      </w:r>
      <w:r w:rsidR="0058563E">
        <w:rPr>
          <w:b/>
          <w:sz w:val="22"/>
          <w:szCs w:val="22"/>
        </w:rPr>
      </w:r>
      <w:r w:rsidR="0058563E">
        <w:rPr>
          <w:b/>
          <w:sz w:val="22"/>
          <w:szCs w:val="22"/>
        </w:rPr>
        <w:fldChar w:fldCharType="separate"/>
      </w:r>
      <w:r w:rsidR="00AF58F6">
        <w:rPr>
          <w:b/>
          <w:sz w:val="22"/>
          <w:szCs w:val="22"/>
        </w:rPr>
        <w:t>4</w:t>
      </w:r>
      <w:r w:rsidR="0058563E">
        <w:rPr>
          <w:b/>
          <w:sz w:val="22"/>
          <w:szCs w:val="22"/>
        </w:rPr>
        <w:fldChar w:fldCharType="end"/>
      </w:r>
      <w:r w:rsidRPr="00EC6A75">
        <w:rPr>
          <w:sz w:val="22"/>
          <w:szCs w:val="22"/>
        </w:rPr>
        <w:t xml:space="preserve"> </w:t>
      </w:r>
      <w:r w:rsidRPr="00ED01DB">
        <w:rPr>
          <w:sz w:val="22"/>
          <w:szCs w:val="22"/>
        </w:rPr>
        <w:t>of this subsection</w:t>
      </w:r>
      <w:r w:rsidRPr="00EC6A75">
        <w:rPr>
          <w:sz w:val="22"/>
          <w:szCs w:val="22"/>
        </w:rPr>
        <w:t xml:space="preserve">.  </w:t>
      </w:r>
      <w:r w:rsidRPr="00EC6A75">
        <w:rPr>
          <w:sz w:val="22"/>
        </w:rPr>
        <w:t xml:space="preserve">[Application No. </w:t>
      </w:r>
      <w:r>
        <w:rPr>
          <w:sz w:val="22"/>
        </w:rPr>
        <w:t>0550063</w:t>
      </w:r>
      <w:r w:rsidRPr="00EC6A75">
        <w:rPr>
          <w:sz w:val="22"/>
        </w:rPr>
        <w:t>-001-AC; Rule 62-212.400(BACT), F.A.C.]</w:t>
      </w:r>
    </w:p>
    <w:p w:rsidR="00926C35" w:rsidRDefault="00B4679C" w:rsidP="00B4679C">
      <w:pPr>
        <w:numPr>
          <w:ilvl w:val="0"/>
          <w:numId w:val="35"/>
        </w:numPr>
        <w:suppressAutoHyphens/>
        <w:spacing w:after="120"/>
        <w:rPr>
          <w:sz w:val="22"/>
          <w:szCs w:val="22"/>
        </w:rPr>
      </w:pPr>
      <w:r w:rsidRPr="00EC6A75">
        <w:rPr>
          <w:sz w:val="22"/>
          <w:szCs w:val="22"/>
          <w:u w:val="single"/>
        </w:rPr>
        <w:t>Test Requirements</w:t>
      </w:r>
      <w:r w:rsidRPr="00EC6A75">
        <w:rPr>
          <w:sz w:val="22"/>
          <w:szCs w:val="22"/>
        </w:rPr>
        <w:t xml:space="preserve">:  The permittee shall notify the </w:t>
      </w:r>
      <w:r>
        <w:rPr>
          <w:sz w:val="22"/>
          <w:szCs w:val="22"/>
        </w:rPr>
        <w:t>C</w:t>
      </w:r>
      <w:r w:rsidRPr="00EC6A75">
        <w:rPr>
          <w:sz w:val="22"/>
          <w:szCs w:val="22"/>
        </w:rPr>
        <w:t xml:space="preserve">ompliance Authority in writing at least 15 days prior to any required tests.  Tests shall be conducted in accordance with the applicable requirements specified in Appendix </w:t>
      </w:r>
      <w:r w:rsidR="00926C35">
        <w:rPr>
          <w:sz w:val="22"/>
          <w:szCs w:val="22"/>
        </w:rPr>
        <w:t>D</w:t>
      </w:r>
      <w:r w:rsidRPr="00EC6A75">
        <w:rPr>
          <w:sz w:val="22"/>
          <w:szCs w:val="22"/>
        </w:rPr>
        <w:t xml:space="preserve"> (Common Testing Requirements) of this permit.  [</w:t>
      </w:r>
      <w:r w:rsidR="00926C35" w:rsidRPr="00EC6A75">
        <w:rPr>
          <w:sz w:val="22"/>
          <w:szCs w:val="22"/>
        </w:rPr>
        <w:t>Rule 62-297.310(</w:t>
      </w:r>
      <w:r w:rsidR="00926C35">
        <w:rPr>
          <w:sz w:val="22"/>
          <w:szCs w:val="22"/>
        </w:rPr>
        <w:t>9)</w:t>
      </w:r>
      <w:r w:rsidR="00926C35" w:rsidRPr="00EC6A75">
        <w:rPr>
          <w:sz w:val="22"/>
          <w:szCs w:val="22"/>
        </w:rPr>
        <w:t>, F.A.C.</w:t>
      </w:r>
      <w:r w:rsidRPr="00EC6A75">
        <w:rPr>
          <w:sz w:val="22"/>
          <w:szCs w:val="22"/>
        </w:rPr>
        <w:t>]</w:t>
      </w:r>
    </w:p>
    <w:p w:rsidR="00B4679C" w:rsidRPr="00EC6A75" w:rsidRDefault="00926C35" w:rsidP="00926C35">
      <w:pPr>
        <w:rPr>
          <w:sz w:val="22"/>
          <w:szCs w:val="22"/>
        </w:rPr>
      </w:pPr>
      <w:r>
        <w:rPr>
          <w:sz w:val="22"/>
          <w:szCs w:val="22"/>
        </w:rPr>
        <w:br w:type="page"/>
      </w:r>
    </w:p>
    <w:p w:rsidR="00B4679C" w:rsidRPr="00EC6A75" w:rsidRDefault="00B4679C" w:rsidP="00B4679C">
      <w:pPr>
        <w:numPr>
          <w:ilvl w:val="0"/>
          <w:numId w:val="35"/>
        </w:numPr>
        <w:suppressAutoHyphens/>
        <w:spacing w:after="120"/>
        <w:rPr>
          <w:sz w:val="22"/>
          <w:szCs w:val="22"/>
        </w:rPr>
      </w:pPr>
      <w:r w:rsidRPr="00EC6A75">
        <w:rPr>
          <w:sz w:val="22"/>
          <w:szCs w:val="22"/>
          <w:u w:val="single"/>
        </w:rPr>
        <w:lastRenderedPageBreak/>
        <w:t>Test Methods</w:t>
      </w:r>
      <w:r w:rsidRPr="00EC6A75">
        <w:rPr>
          <w:sz w:val="22"/>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194"/>
      </w:tblGrid>
      <w:tr w:rsidR="00B4679C" w:rsidRPr="00EC6A75" w:rsidTr="006F6EAA">
        <w:tc>
          <w:tcPr>
            <w:tcW w:w="1260" w:type="dxa"/>
            <w:tcBorders>
              <w:bottom w:val="single" w:sz="4" w:space="0" w:color="auto"/>
            </w:tcBorders>
            <w:shd w:val="clear" w:color="auto" w:fill="C6D9F1" w:themeFill="text2" w:themeFillTint="33"/>
            <w:vAlign w:val="center"/>
          </w:tcPr>
          <w:p w:rsidR="00B4679C" w:rsidRPr="00EC6A75" w:rsidRDefault="00B4679C" w:rsidP="009D014B">
            <w:pPr>
              <w:spacing w:before="20" w:after="20"/>
              <w:rPr>
                <w:b/>
                <w:sz w:val="22"/>
                <w:szCs w:val="22"/>
              </w:rPr>
            </w:pPr>
            <w:r w:rsidRPr="00EC6A75">
              <w:rPr>
                <w:b/>
                <w:sz w:val="22"/>
                <w:szCs w:val="22"/>
              </w:rPr>
              <w:t>Method</w:t>
            </w:r>
          </w:p>
        </w:tc>
        <w:tc>
          <w:tcPr>
            <w:tcW w:w="8194" w:type="dxa"/>
            <w:tcBorders>
              <w:bottom w:val="single" w:sz="4" w:space="0" w:color="auto"/>
            </w:tcBorders>
            <w:shd w:val="clear" w:color="auto" w:fill="C6D9F1" w:themeFill="text2" w:themeFillTint="33"/>
            <w:vAlign w:val="center"/>
          </w:tcPr>
          <w:p w:rsidR="00B4679C" w:rsidRPr="00EC6A75" w:rsidRDefault="00B4679C" w:rsidP="009D014B">
            <w:pPr>
              <w:spacing w:before="20" w:after="20"/>
              <w:jc w:val="both"/>
              <w:rPr>
                <w:b/>
                <w:sz w:val="22"/>
                <w:szCs w:val="22"/>
              </w:rPr>
            </w:pPr>
            <w:r w:rsidRPr="00EC6A75">
              <w:rPr>
                <w:b/>
                <w:sz w:val="22"/>
                <w:szCs w:val="22"/>
              </w:rPr>
              <w:t>Description of Method and Comments</w:t>
            </w:r>
          </w:p>
        </w:tc>
      </w:tr>
      <w:tr w:rsidR="00B4679C" w:rsidRPr="00EC6A75" w:rsidTr="009D014B">
        <w:tc>
          <w:tcPr>
            <w:tcW w:w="1260" w:type="dxa"/>
            <w:tcBorders>
              <w:top w:val="single" w:sz="4" w:space="0" w:color="auto"/>
              <w:bottom w:val="single" w:sz="4" w:space="0" w:color="auto"/>
            </w:tcBorders>
            <w:vAlign w:val="center"/>
          </w:tcPr>
          <w:p w:rsidR="00B4679C" w:rsidRPr="00EC6A75" w:rsidRDefault="00B4679C" w:rsidP="00B936AC">
            <w:pPr>
              <w:spacing w:before="20" w:after="20"/>
              <w:jc w:val="center"/>
              <w:rPr>
                <w:sz w:val="22"/>
                <w:szCs w:val="22"/>
              </w:rPr>
            </w:pPr>
            <w:r w:rsidRPr="00EC6A75">
              <w:rPr>
                <w:sz w:val="22"/>
                <w:szCs w:val="22"/>
              </w:rPr>
              <w:t>9</w:t>
            </w:r>
          </w:p>
        </w:tc>
        <w:tc>
          <w:tcPr>
            <w:tcW w:w="8194" w:type="dxa"/>
            <w:tcBorders>
              <w:top w:val="single" w:sz="4" w:space="0" w:color="auto"/>
              <w:bottom w:val="single" w:sz="4" w:space="0" w:color="auto"/>
            </w:tcBorders>
            <w:vAlign w:val="center"/>
          </w:tcPr>
          <w:p w:rsidR="00B4679C" w:rsidRPr="00B936AC" w:rsidRDefault="00B4679C" w:rsidP="009D014B">
            <w:pPr>
              <w:spacing w:before="20" w:after="20"/>
              <w:rPr>
                <w:bCs/>
                <w:sz w:val="22"/>
                <w:szCs w:val="22"/>
              </w:rPr>
            </w:pPr>
            <w:r w:rsidRPr="00EC6A75">
              <w:rPr>
                <w:bCs/>
                <w:sz w:val="22"/>
                <w:szCs w:val="22"/>
              </w:rPr>
              <w:t>Method 9 - Visual Determination of the Opacity of Emissions</w:t>
            </w:r>
            <w:r w:rsidR="00B936AC">
              <w:rPr>
                <w:bCs/>
                <w:sz w:val="22"/>
                <w:szCs w:val="22"/>
              </w:rPr>
              <w:t xml:space="preserve"> </w:t>
            </w:r>
            <w:r w:rsidRPr="00EC6A75">
              <w:rPr>
                <w:bCs/>
                <w:sz w:val="22"/>
                <w:szCs w:val="22"/>
              </w:rPr>
              <w:t xml:space="preserve">from Stationary Sources </w:t>
            </w:r>
            <w:r>
              <w:rPr>
                <w:bCs/>
                <w:sz w:val="22"/>
                <w:szCs w:val="22"/>
              </w:rPr>
              <w:t>(</w:t>
            </w:r>
            <w:r w:rsidRPr="00EC6A75">
              <w:rPr>
                <w:bCs/>
                <w:sz w:val="22"/>
                <w:szCs w:val="22"/>
              </w:rPr>
              <w:t>60 Minute Test</w:t>
            </w:r>
            <w:r>
              <w:rPr>
                <w:bCs/>
                <w:sz w:val="22"/>
                <w:szCs w:val="22"/>
              </w:rPr>
              <w:t>)</w:t>
            </w:r>
          </w:p>
        </w:tc>
      </w:tr>
    </w:tbl>
    <w:p w:rsidR="00B936AC" w:rsidRPr="00EC6A75" w:rsidRDefault="00B936AC" w:rsidP="00B936AC">
      <w:pPr>
        <w:spacing w:before="60" w:after="120"/>
        <w:ind w:left="360"/>
        <w:rPr>
          <w:sz w:val="22"/>
          <w:szCs w:val="22"/>
        </w:rPr>
      </w:pPr>
      <w:r w:rsidRPr="00EC6A75">
        <w:rPr>
          <w:sz w:val="22"/>
          <w:szCs w:val="22"/>
        </w:rPr>
        <w:t>The above methods are described in Appendix A of 40 CFR 60 and are adopted by reference in Rule 62-204.800, F.A.C.  No other methods may be used unless prior written approval is recei</w:t>
      </w:r>
      <w:r>
        <w:rPr>
          <w:sz w:val="22"/>
          <w:szCs w:val="22"/>
        </w:rPr>
        <w:t>ved from the Department.  [Rule</w:t>
      </w:r>
      <w:r w:rsidRPr="00EC6A75">
        <w:rPr>
          <w:sz w:val="22"/>
          <w:szCs w:val="22"/>
        </w:rPr>
        <w:t xml:space="preserve"> 62-204.800, F.A.C.; and Appendix A of 40 CFR 60]</w:t>
      </w:r>
    </w:p>
    <w:p w:rsidR="00B4679C" w:rsidRPr="00EC6A75" w:rsidRDefault="00B4679C" w:rsidP="00B4679C">
      <w:pPr>
        <w:widowControl w:val="0"/>
        <w:spacing w:before="120" w:after="120"/>
        <w:rPr>
          <w:b/>
          <w:bCs/>
          <w:caps/>
          <w:sz w:val="22"/>
          <w:szCs w:val="22"/>
        </w:rPr>
      </w:pPr>
      <w:r w:rsidRPr="00EC6A75">
        <w:rPr>
          <w:b/>
          <w:bCs/>
          <w:caps/>
          <w:sz w:val="22"/>
          <w:szCs w:val="22"/>
        </w:rPr>
        <w:t xml:space="preserve">Records </w:t>
      </w:r>
      <w:smartTag w:uri="urn:schemas-microsoft-com:office:smarttags" w:element="stockticker">
        <w:r w:rsidRPr="00EC6A75">
          <w:rPr>
            <w:b/>
            <w:bCs/>
            <w:caps/>
            <w:sz w:val="22"/>
            <w:szCs w:val="22"/>
          </w:rPr>
          <w:t>and</w:t>
        </w:r>
      </w:smartTag>
      <w:r w:rsidRPr="00EC6A75">
        <w:rPr>
          <w:b/>
          <w:bCs/>
          <w:caps/>
          <w:sz w:val="22"/>
          <w:szCs w:val="22"/>
        </w:rPr>
        <w:t xml:space="preserve"> Reports</w:t>
      </w:r>
    </w:p>
    <w:p w:rsidR="00B4679C" w:rsidRPr="00EC6A75" w:rsidRDefault="00B4679C" w:rsidP="00B4679C">
      <w:pPr>
        <w:numPr>
          <w:ilvl w:val="0"/>
          <w:numId w:val="35"/>
        </w:numPr>
        <w:suppressAutoHyphens/>
        <w:spacing w:after="120"/>
        <w:rPr>
          <w:sz w:val="22"/>
          <w:szCs w:val="22"/>
        </w:rPr>
      </w:pPr>
      <w:r w:rsidRPr="00EC6A75">
        <w:rPr>
          <w:sz w:val="22"/>
          <w:szCs w:val="22"/>
          <w:u w:val="single"/>
        </w:rPr>
        <w:t>Test Reports</w:t>
      </w:r>
      <w:r w:rsidRPr="00EC6A75">
        <w:rPr>
          <w:sz w:val="22"/>
          <w:szCs w:val="22"/>
        </w:rPr>
        <w:t xml:space="preserve">:  The permittee shall prepare and submit reports for all required tests in accordance with the requirements specified in Appendix </w:t>
      </w:r>
      <w:r w:rsidR="0058563E">
        <w:rPr>
          <w:sz w:val="22"/>
          <w:szCs w:val="22"/>
        </w:rPr>
        <w:t>D</w:t>
      </w:r>
      <w:r w:rsidRPr="00EC6A75">
        <w:rPr>
          <w:sz w:val="22"/>
          <w:szCs w:val="22"/>
        </w:rPr>
        <w:t xml:space="preserve"> (Common Testing Requirements) of this permit.  For each test run, the report shall also indicate the operating rate.  [Rule 62-297.310(</w:t>
      </w:r>
      <w:r w:rsidR="00926C35">
        <w:rPr>
          <w:sz w:val="22"/>
          <w:szCs w:val="22"/>
        </w:rPr>
        <w:t>10</w:t>
      </w:r>
      <w:r w:rsidRPr="00EC6A75">
        <w:rPr>
          <w:sz w:val="22"/>
          <w:szCs w:val="22"/>
        </w:rPr>
        <w:t>), F.A.C.]</w:t>
      </w:r>
    </w:p>
    <w:p w:rsidR="00B4679C" w:rsidRPr="00EC6A75" w:rsidRDefault="00B4679C" w:rsidP="00B4679C">
      <w:pPr>
        <w:pStyle w:val="Caption"/>
        <w:spacing w:before="240"/>
        <w:rPr>
          <w:szCs w:val="22"/>
        </w:rPr>
      </w:pPr>
    </w:p>
    <w:p w:rsidR="00B4679C" w:rsidRPr="00EC6A75" w:rsidRDefault="00B4679C" w:rsidP="00B4679C">
      <w:pPr>
        <w:sectPr w:rsidR="00B4679C" w:rsidRPr="00EC6A75" w:rsidSect="009D014B">
          <w:headerReference w:type="even" r:id="rId48"/>
          <w:headerReference w:type="default" r:id="rId49"/>
          <w:headerReference w:type="first" r:id="rId50"/>
          <w:pgSz w:w="12240" w:h="15840" w:code="1"/>
          <w:pgMar w:top="720" w:right="1152" w:bottom="1152" w:left="1152" w:header="720" w:footer="383" w:gutter="0"/>
          <w:cols w:space="720"/>
        </w:sectPr>
      </w:pPr>
    </w:p>
    <w:p w:rsidR="00B4679C" w:rsidRPr="00EC6A75" w:rsidRDefault="00B4679C" w:rsidP="00B4679C">
      <w:pPr>
        <w:pStyle w:val="BodyText2"/>
        <w:suppressAutoHyphens/>
        <w:rPr>
          <w:szCs w:val="22"/>
        </w:rPr>
      </w:pPr>
      <w:r w:rsidRPr="00EC6A75">
        <w:rPr>
          <w:szCs w:val="22"/>
        </w:rPr>
        <w:lastRenderedPageBreak/>
        <w:t>This section of the permit addresses the following emissions units</w:t>
      </w:r>
      <w:smartTag w:uri="urn:schemas-microsoft-com:office:smarttags" w:element="PersonName">
        <w:r w:rsidRPr="00EC6A75">
          <w:rPr>
            <w:szCs w:val="22"/>
          </w:rPr>
          <w:t>.</w:t>
        </w:r>
      </w:smartTag>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0"/>
        <w:gridCol w:w="8910"/>
      </w:tblGrid>
      <w:tr w:rsidR="00B4679C" w:rsidRPr="00EC6A75" w:rsidTr="006F6EAA">
        <w:tc>
          <w:tcPr>
            <w:tcW w:w="990" w:type="dxa"/>
            <w:shd w:val="clear" w:color="auto" w:fill="C6D9F1" w:themeFill="text2" w:themeFillTint="33"/>
          </w:tcPr>
          <w:p w:rsidR="00B4679C" w:rsidRPr="00EC6A75" w:rsidRDefault="00B4679C" w:rsidP="009D014B">
            <w:pPr>
              <w:spacing w:before="60" w:after="60"/>
              <w:jc w:val="center"/>
              <w:rPr>
                <w:sz w:val="22"/>
                <w:szCs w:val="22"/>
              </w:rPr>
            </w:pPr>
            <w:r w:rsidRPr="00EC6A75">
              <w:rPr>
                <w:b/>
                <w:sz w:val="22"/>
                <w:szCs w:val="22"/>
              </w:rPr>
              <w:t>ID</w:t>
            </w:r>
          </w:p>
        </w:tc>
        <w:tc>
          <w:tcPr>
            <w:tcW w:w="8910" w:type="dxa"/>
            <w:shd w:val="clear" w:color="auto" w:fill="C6D9F1" w:themeFill="text2" w:themeFillTint="33"/>
          </w:tcPr>
          <w:p w:rsidR="00B4679C" w:rsidRPr="00EC6A75" w:rsidRDefault="00B4679C" w:rsidP="009D014B">
            <w:pPr>
              <w:spacing w:before="60" w:after="60"/>
              <w:jc w:val="center"/>
              <w:rPr>
                <w:sz w:val="22"/>
                <w:szCs w:val="22"/>
              </w:rPr>
            </w:pPr>
            <w:r w:rsidRPr="00EC6A75">
              <w:rPr>
                <w:b/>
                <w:sz w:val="22"/>
                <w:szCs w:val="22"/>
              </w:rPr>
              <w:t>Emission Unit Description</w:t>
            </w:r>
          </w:p>
        </w:tc>
      </w:tr>
      <w:tr w:rsidR="00B4679C" w:rsidRPr="00EC6A75" w:rsidTr="009D014B">
        <w:tc>
          <w:tcPr>
            <w:tcW w:w="990" w:type="dxa"/>
            <w:vAlign w:val="center"/>
          </w:tcPr>
          <w:p w:rsidR="00B4679C" w:rsidRPr="00EC6A75" w:rsidRDefault="00B4679C" w:rsidP="009D014B">
            <w:pPr>
              <w:spacing w:before="60" w:after="60"/>
              <w:jc w:val="center"/>
              <w:rPr>
                <w:sz w:val="22"/>
                <w:szCs w:val="22"/>
              </w:rPr>
            </w:pPr>
            <w:r w:rsidRPr="00EC6A75">
              <w:rPr>
                <w:sz w:val="22"/>
                <w:szCs w:val="22"/>
              </w:rPr>
              <w:t>0</w:t>
            </w:r>
            <w:r>
              <w:rPr>
                <w:sz w:val="22"/>
                <w:szCs w:val="22"/>
              </w:rPr>
              <w:t>08</w:t>
            </w:r>
          </w:p>
        </w:tc>
        <w:tc>
          <w:tcPr>
            <w:tcW w:w="8910" w:type="dxa"/>
          </w:tcPr>
          <w:p w:rsidR="00B4679C" w:rsidRPr="00EC6A75" w:rsidRDefault="00B4679C" w:rsidP="009D014B">
            <w:pPr>
              <w:spacing w:before="60" w:after="60"/>
              <w:rPr>
                <w:sz w:val="22"/>
                <w:szCs w:val="22"/>
                <w:u w:val="single"/>
              </w:rPr>
            </w:pPr>
            <w:r>
              <w:rPr>
                <w:sz w:val="22"/>
                <w:szCs w:val="22"/>
              </w:rPr>
              <w:t>One</w:t>
            </w:r>
            <w:r w:rsidRPr="00EC6A75">
              <w:rPr>
                <w:sz w:val="22"/>
                <w:szCs w:val="22"/>
              </w:rPr>
              <w:t xml:space="preserve"> emergency generator rated at 2,000 kilowatts (kW) or 2,682 horsepower (</w:t>
            </w:r>
            <w:r>
              <w:rPr>
                <w:sz w:val="22"/>
                <w:szCs w:val="22"/>
              </w:rPr>
              <w:t>hp</w:t>
            </w:r>
            <w:r w:rsidRPr="00EC6A75">
              <w:rPr>
                <w:sz w:val="22"/>
                <w:szCs w:val="22"/>
              </w:rPr>
              <w:t>)</w:t>
            </w:r>
            <w:r w:rsidRPr="00E26413">
              <w:rPr>
                <w:sz w:val="22"/>
                <w:szCs w:val="22"/>
              </w:rPr>
              <w:t xml:space="preserve"> </w:t>
            </w:r>
            <w:r>
              <w:rPr>
                <w:sz w:val="22"/>
                <w:szCs w:val="22"/>
              </w:rPr>
              <w:t xml:space="preserve">and one </w:t>
            </w:r>
            <w:r w:rsidRPr="00E26413">
              <w:rPr>
                <w:sz w:val="22"/>
                <w:szCs w:val="22"/>
              </w:rPr>
              <w:t>emergency diesel fire pump engine rated at 600 hp (448 kW)</w:t>
            </w:r>
          </w:p>
        </w:tc>
      </w:tr>
    </w:tbl>
    <w:p w:rsidR="00B4679C" w:rsidRDefault="00B4679C" w:rsidP="00B4679C">
      <w:pPr>
        <w:spacing w:before="120" w:after="120"/>
        <w:rPr>
          <w:sz w:val="22"/>
          <w:szCs w:val="22"/>
        </w:rPr>
      </w:pPr>
      <w:r>
        <w:rPr>
          <w:sz w:val="22"/>
          <w:szCs w:val="22"/>
        </w:rPr>
        <w:t>One</w:t>
      </w:r>
      <w:r w:rsidRPr="00EC6A75">
        <w:rPr>
          <w:sz w:val="22"/>
          <w:szCs w:val="22"/>
        </w:rPr>
        <w:t xml:space="preserve"> emergency generator</w:t>
      </w:r>
      <w:r>
        <w:rPr>
          <w:sz w:val="22"/>
          <w:szCs w:val="22"/>
        </w:rPr>
        <w:t xml:space="preserve"> rated at 2,000 kW</w:t>
      </w:r>
      <w:r w:rsidRPr="00EC6A75">
        <w:rPr>
          <w:sz w:val="22"/>
          <w:szCs w:val="22"/>
        </w:rPr>
        <w:t xml:space="preserve"> will be installed to provide backup electrical power in the event of a power outage at the </w:t>
      </w:r>
      <w:r>
        <w:rPr>
          <w:sz w:val="22"/>
          <w:szCs w:val="22"/>
        </w:rPr>
        <w:t xml:space="preserve">HEF </w:t>
      </w:r>
      <w:r w:rsidRPr="00EC6A75">
        <w:rPr>
          <w:sz w:val="22"/>
          <w:szCs w:val="22"/>
        </w:rPr>
        <w:t xml:space="preserve">facility.  The </w:t>
      </w:r>
      <w:r>
        <w:rPr>
          <w:sz w:val="22"/>
          <w:szCs w:val="22"/>
        </w:rPr>
        <w:t>generator</w:t>
      </w:r>
      <w:r w:rsidRPr="00EC6A75">
        <w:rPr>
          <w:sz w:val="22"/>
          <w:szCs w:val="22"/>
        </w:rPr>
        <w:t xml:space="preserve"> will fire ULSD </w:t>
      </w:r>
      <w:r>
        <w:rPr>
          <w:sz w:val="22"/>
          <w:szCs w:val="22"/>
        </w:rPr>
        <w:t>fuel oil</w:t>
      </w:r>
      <w:r w:rsidRPr="00EC6A75">
        <w:rPr>
          <w:sz w:val="22"/>
          <w:szCs w:val="22"/>
        </w:rPr>
        <w:t xml:space="preserve">.  </w:t>
      </w:r>
      <w:r>
        <w:rPr>
          <w:sz w:val="22"/>
          <w:szCs w:val="22"/>
        </w:rPr>
        <w:t>The</w:t>
      </w:r>
      <w:r w:rsidRPr="00EC6A75">
        <w:rPr>
          <w:sz w:val="22"/>
          <w:szCs w:val="22"/>
        </w:rPr>
        <w:t xml:space="preserve"> unit will be operated no more than 100 hours per year for testing and maintenance purposes per 40 CFR 60, Subpart IIII.  </w:t>
      </w:r>
      <w:r>
        <w:rPr>
          <w:sz w:val="22"/>
          <w:szCs w:val="22"/>
        </w:rPr>
        <w:t>The</w:t>
      </w:r>
      <w:r w:rsidRPr="00EC6A75">
        <w:rPr>
          <w:sz w:val="22"/>
          <w:szCs w:val="22"/>
        </w:rPr>
        <w:t xml:space="preserve"> engine will be designed to meet US</w:t>
      </w:r>
      <w:r>
        <w:rPr>
          <w:sz w:val="22"/>
          <w:szCs w:val="22"/>
        </w:rPr>
        <w:t xml:space="preserve"> </w:t>
      </w:r>
      <w:r w:rsidRPr="00EC6A75">
        <w:rPr>
          <w:sz w:val="22"/>
          <w:szCs w:val="22"/>
        </w:rPr>
        <w:t>EPA’s emission standards listed in 40 CFR Part 60 Subpart IIII.</w:t>
      </w:r>
    </w:p>
    <w:p w:rsidR="00B4679C" w:rsidRPr="00EC6A75" w:rsidRDefault="00B4679C" w:rsidP="00B4679C">
      <w:pPr>
        <w:spacing w:before="120" w:after="120"/>
        <w:rPr>
          <w:sz w:val="22"/>
          <w:szCs w:val="22"/>
        </w:rPr>
      </w:pPr>
      <w:r>
        <w:rPr>
          <w:sz w:val="22"/>
          <w:szCs w:val="22"/>
        </w:rPr>
        <w:t>One</w:t>
      </w:r>
      <w:r w:rsidRPr="00E26413">
        <w:rPr>
          <w:sz w:val="22"/>
          <w:szCs w:val="22"/>
        </w:rPr>
        <w:t xml:space="preserve"> 600 hp diesel fire pump engine will be installed to provide firewater during power outages.  This unit will fire ULSD fuel oil.  This unit will be operated no more than 100 hours per year for testing and maintenance purposes per 40 CFR 60, Subpart IIII.  The engine will be designed to meet US</w:t>
      </w:r>
      <w:r>
        <w:rPr>
          <w:sz w:val="22"/>
          <w:szCs w:val="22"/>
        </w:rPr>
        <w:t xml:space="preserve"> </w:t>
      </w:r>
      <w:r w:rsidRPr="00E26413">
        <w:rPr>
          <w:sz w:val="22"/>
          <w:szCs w:val="22"/>
        </w:rPr>
        <w:t xml:space="preserve">EPA’s emission standards listed in 40 CFR Part 60 Subpart IIII.  </w:t>
      </w:r>
    </w:p>
    <w:p w:rsidR="00B4679C" w:rsidRPr="00EC6A75" w:rsidRDefault="00B4679C" w:rsidP="00B4679C">
      <w:pPr>
        <w:tabs>
          <w:tab w:val="left" w:pos="1440"/>
          <w:tab w:val="left" w:pos="1800"/>
          <w:tab w:val="left" w:pos="2160"/>
        </w:tabs>
        <w:spacing w:after="120"/>
        <w:rPr>
          <w:b/>
          <w:sz w:val="22"/>
          <w:szCs w:val="22"/>
        </w:rPr>
      </w:pPr>
      <w:r w:rsidRPr="00EC6A75">
        <w:rPr>
          <w:b/>
          <w:sz w:val="22"/>
          <w:szCs w:val="22"/>
        </w:rPr>
        <w:t>EQUIPMENT</w:t>
      </w:r>
    </w:p>
    <w:p w:rsidR="00B4679C"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sidRPr="00EC6A75">
        <w:rPr>
          <w:sz w:val="22"/>
          <w:szCs w:val="22"/>
          <w:u w:val="single"/>
        </w:rPr>
        <w:t>Emergency Generator</w:t>
      </w:r>
      <w:r w:rsidRPr="00EC6A75">
        <w:rPr>
          <w:sz w:val="22"/>
          <w:szCs w:val="22"/>
        </w:rPr>
        <w:t>:  The permittee is authorized to insta</w:t>
      </w:r>
      <w:r>
        <w:rPr>
          <w:sz w:val="22"/>
          <w:szCs w:val="22"/>
        </w:rPr>
        <w:t>ll, operate</w:t>
      </w:r>
      <w:r w:rsidRPr="00EC6A75">
        <w:rPr>
          <w:sz w:val="22"/>
          <w:szCs w:val="22"/>
        </w:rPr>
        <w:t xml:space="preserve"> and maintain </w:t>
      </w:r>
      <w:r>
        <w:rPr>
          <w:sz w:val="22"/>
          <w:szCs w:val="22"/>
        </w:rPr>
        <w:t>one</w:t>
      </w:r>
      <w:r w:rsidRPr="00EC6A75">
        <w:rPr>
          <w:sz w:val="22"/>
          <w:szCs w:val="22"/>
        </w:rPr>
        <w:t xml:space="preserve"> 2,000 kW</w:t>
      </w:r>
      <w:r>
        <w:rPr>
          <w:sz w:val="22"/>
          <w:szCs w:val="22"/>
        </w:rPr>
        <w:t xml:space="preserve"> or less</w:t>
      </w:r>
      <w:r w:rsidRPr="00EC6A75">
        <w:rPr>
          <w:sz w:val="22"/>
          <w:szCs w:val="22"/>
        </w:rPr>
        <w:t xml:space="preserve"> emergency generator.  [Application No. </w:t>
      </w:r>
      <w:r>
        <w:rPr>
          <w:sz w:val="22"/>
          <w:szCs w:val="22"/>
        </w:rPr>
        <w:t>0550063</w:t>
      </w:r>
      <w:r w:rsidRPr="00EC6A75">
        <w:rPr>
          <w:sz w:val="22"/>
          <w:szCs w:val="22"/>
        </w:rPr>
        <w:t>-001-AC and Rule 62-210.200 (PTE), F.A.C.]</w:t>
      </w:r>
    </w:p>
    <w:p w:rsidR="00B4679C"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sidRPr="00E26413">
        <w:rPr>
          <w:sz w:val="22"/>
          <w:szCs w:val="22"/>
          <w:u w:val="single"/>
        </w:rPr>
        <w:t>Diesel Engine Driven Fire Pump Engine</w:t>
      </w:r>
      <w:r w:rsidRPr="00E26413">
        <w:rPr>
          <w:sz w:val="22"/>
          <w:szCs w:val="22"/>
        </w:rPr>
        <w:t>:  The permittee is</w:t>
      </w:r>
      <w:r>
        <w:rPr>
          <w:sz w:val="22"/>
          <w:szCs w:val="22"/>
        </w:rPr>
        <w:t xml:space="preserve"> authorized to install, operate</w:t>
      </w:r>
      <w:r w:rsidRPr="00E26413">
        <w:rPr>
          <w:sz w:val="22"/>
          <w:szCs w:val="22"/>
        </w:rPr>
        <w:t xml:space="preserve"> and maintain one diesel engine driven fire p</w:t>
      </w:r>
      <w:r w:rsidR="00E114C5">
        <w:rPr>
          <w:sz w:val="22"/>
          <w:szCs w:val="22"/>
        </w:rPr>
        <w:t xml:space="preserve">ump engine of 600 hp or less.  </w:t>
      </w:r>
      <w:r w:rsidRPr="00E26413">
        <w:rPr>
          <w:sz w:val="22"/>
          <w:szCs w:val="22"/>
        </w:rPr>
        <w:t>[Application No. 05</w:t>
      </w:r>
      <w:r>
        <w:rPr>
          <w:sz w:val="22"/>
          <w:szCs w:val="22"/>
        </w:rPr>
        <w:t>5</w:t>
      </w:r>
      <w:r w:rsidRPr="00E26413">
        <w:rPr>
          <w:sz w:val="22"/>
          <w:szCs w:val="22"/>
        </w:rPr>
        <w:t>00</w:t>
      </w:r>
      <w:r>
        <w:rPr>
          <w:sz w:val="22"/>
          <w:szCs w:val="22"/>
        </w:rPr>
        <w:t>63</w:t>
      </w:r>
      <w:r w:rsidRPr="00E26413">
        <w:rPr>
          <w:sz w:val="22"/>
          <w:szCs w:val="22"/>
        </w:rPr>
        <w:t>-001-AC and Rule 62-210.200(PTE), F.A.C.]</w:t>
      </w:r>
    </w:p>
    <w:p w:rsidR="00920C6B" w:rsidRPr="00EC6A75" w:rsidRDefault="00920C6B" w:rsidP="00920C6B">
      <w:pPr>
        <w:pStyle w:val="Caption"/>
        <w:spacing w:before="0"/>
        <w:rPr>
          <w:szCs w:val="22"/>
        </w:rPr>
      </w:pPr>
      <w:r w:rsidRPr="00EC6A75">
        <w:rPr>
          <w:szCs w:val="22"/>
        </w:rPr>
        <w:t>nsps APPLICABILITY</w:t>
      </w:r>
    </w:p>
    <w:p w:rsidR="00920C6B" w:rsidRPr="002748D1" w:rsidRDefault="00920C6B" w:rsidP="00920C6B">
      <w:pPr>
        <w:numPr>
          <w:ilvl w:val="0"/>
          <w:numId w:val="16"/>
        </w:numPr>
        <w:tabs>
          <w:tab w:val="clear" w:pos="1080"/>
          <w:tab w:val="left" w:pos="360"/>
          <w:tab w:val="left" w:pos="1440"/>
          <w:tab w:val="left" w:pos="1800"/>
          <w:tab w:val="left" w:pos="2160"/>
        </w:tabs>
        <w:spacing w:after="120"/>
        <w:ind w:left="360"/>
        <w:rPr>
          <w:sz w:val="22"/>
          <w:szCs w:val="22"/>
        </w:rPr>
      </w:pPr>
      <w:r w:rsidRPr="002748D1">
        <w:rPr>
          <w:sz w:val="22"/>
          <w:szCs w:val="22"/>
          <w:u w:val="single"/>
        </w:rPr>
        <w:t>NSPS Subpart IIII Applicability</w:t>
      </w:r>
      <w:r w:rsidRPr="002748D1">
        <w:rPr>
          <w:sz w:val="22"/>
          <w:szCs w:val="22"/>
        </w:rPr>
        <w:t xml:space="preserve">:  </w:t>
      </w:r>
      <w:r>
        <w:rPr>
          <w:sz w:val="22"/>
          <w:szCs w:val="22"/>
        </w:rPr>
        <w:t>The</w:t>
      </w:r>
      <w:r w:rsidRPr="002748D1">
        <w:rPr>
          <w:sz w:val="22"/>
          <w:szCs w:val="22"/>
        </w:rPr>
        <w:t xml:space="preserve"> emergency generator</w:t>
      </w:r>
      <w:r>
        <w:rPr>
          <w:sz w:val="22"/>
          <w:szCs w:val="22"/>
        </w:rPr>
        <w:t xml:space="preserve"> and the fire diesel fire pump engine</w:t>
      </w:r>
      <w:r w:rsidRPr="002748D1">
        <w:rPr>
          <w:sz w:val="22"/>
          <w:szCs w:val="22"/>
        </w:rPr>
        <w:t xml:space="preserve"> are Stationary Compression Ignition Internal Combustion Engines (Stationary ICE) and shall comply with applicable provisions of 40 CFR 60, Subpart IIII, including emission testing or certification.  [40 CFR 60, Subpart IIII - Standards of Performance for Stationary Compression Ignition Internal Combustion Engines]</w:t>
      </w:r>
    </w:p>
    <w:p w:rsidR="00920C6B" w:rsidRPr="00EC6A75" w:rsidRDefault="00920C6B" w:rsidP="00920C6B">
      <w:pPr>
        <w:pStyle w:val="Caption"/>
        <w:spacing w:before="0"/>
        <w:rPr>
          <w:szCs w:val="22"/>
        </w:rPr>
      </w:pPr>
      <w:r w:rsidRPr="00EC6A75">
        <w:rPr>
          <w:szCs w:val="22"/>
        </w:rPr>
        <w:t>NESHAP APPLICABILITY</w:t>
      </w:r>
    </w:p>
    <w:p w:rsidR="00920C6B" w:rsidRPr="00C65981" w:rsidRDefault="00891024" w:rsidP="00920C6B">
      <w:pPr>
        <w:numPr>
          <w:ilvl w:val="0"/>
          <w:numId w:val="16"/>
        </w:numPr>
        <w:tabs>
          <w:tab w:val="clear" w:pos="1080"/>
          <w:tab w:val="left" w:pos="360"/>
          <w:tab w:val="left" w:pos="1440"/>
          <w:tab w:val="left" w:pos="1800"/>
          <w:tab w:val="left" w:pos="2160"/>
        </w:tabs>
        <w:spacing w:after="120"/>
        <w:ind w:left="360"/>
        <w:rPr>
          <w:sz w:val="22"/>
          <w:szCs w:val="22"/>
        </w:rPr>
      </w:pPr>
      <w:r>
        <w:rPr>
          <w:sz w:val="22"/>
          <w:szCs w:val="22"/>
          <w:u w:val="single"/>
        </w:rPr>
        <w:t>NESHAP</w:t>
      </w:r>
      <w:r w:rsidR="00920C6B" w:rsidRPr="00C65981">
        <w:rPr>
          <w:sz w:val="22"/>
          <w:szCs w:val="22"/>
          <w:u w:val="single"/>
        </w:rPr>
        <w:t xml:space="preserve"> Subpart ZZZZ Applicability</w:t>
      </w:r>
      <w:r w:rsidR="00920C6B" w:rsidRPr="00C65981">
        <w:rPr>
          <w:sz w:val="22"/>
          <w:szCs w:val="22"/>
        </w:rPr>
        <w:t xml:space="preserve">:  The emergency generator and the diesel fire pump engine are </w:t>
      </w:r>
      <w:r>
        <w:rPr>
          <w:sz w:val="22"/>
          <w:szCs w:val="22"/>
        </w:rPr>
        <w:t>subject to</w:t>
      </w:r>
      <w:r w:rsidR="00920C6B" w:rsidRPr="00C65981">
        <w:rPr>
          <w:sz w:val="22"/>
          <w:szCs w:val="22"/>
        </w:rPr>
        <w:t xml:space="preserve"> 40 </w:t>
      </w:r>
      <w:smartTag w:uri="urn:schemas-microsoft-com:office:smarttags" w:element="stockticker">
        <w:r w:rsidR="00920C6B" w:rsidRPr="00C65981">
          <w:rPr>
            <w:sz w:val="22"/>
            <w:szCs w:val="22"/>
          </w:rPr>
          <w:t>CFR</w:t>
        </w:r>
      </w:smartTag>
      <w:r w:rsidR="00920C6B" w:rsidRPr="00C65981">
        <w:rPr>
          <w:sz w:val="22"/>
          <w:szCs w:val="22"/>
        </w:rPr>
        <w:t xml:space="preserve"> 63, Subpart ZZZZ.  Pursuant to 40 </w:t>
      </w:r>
      <w:smartTag w:uri="urn:schemas-microsoft-com:office:smarttags" w:element="stockticker">
        <w:r w:rsidR="00920C6B" w:rsidRPr="00C65981">
          <w:rPr>
            <w:sz w:val="22"/>
            <w:szCs w:val="22"/>
          </w:rPr>
          <w:t>CFR</w:t>
        </w:r>
      </w:smartTag>
      <w:r w:rsidR="00920C6B" w:rsidRPr="00C65981">
        <w:rPr>
          <w:sz w:val="22"/>
          <w:szCs w:val="22"/>
        </w:rPr>
        <w:t xml:space="preserve"> 63.6590(c) the generator</w:t>
      </w:r>
      <w:r w:rsidR="00920C6B">
        <w:rPr>
          <w:sz w:val="22"/>
          <w:szCs w:val="22"/>
        </w:rPr>
        <w:t xml:space="preserve"> and engine</w:t>
      </w:r>
      <w:r w:rsidR="00920C6B" w:rsidRPr="00C65981">
        <w:rPr>
          <w:sz w:val="22"/>
          <w:szCs w:val="22"/>
        </w:rPr>
        <w:t xml:space="preserve"> meet the requirements of Subpart ZZZZ by meeting the requirements of 40 </w:t>
      </w:r>
      <w:smartTag w:uri="urn:schemas-microsoft-com:office:smarttags" w:element="stockticker">
        <w:r w:rsidR="00920C6B" w:rsidRPr="00C65981">
          <w:rPr>
            <w:sz w:val="22"/>
            <w:szCs w:val="22"/>
          </w:rPr>
          <w:t>CFR</w:t>
        </w:r>
      </w:smartTag>
      <w:r w:rsidR="008A1F65">
        <w:rPr>
          <w:sz w:val="22"/>
          <w:szCs w:val="22"/>
        </w:rPr>
        <w:t xml:space="preserve"> 60, Subpart IIII.  </w:t>
      </w:r>
      <w:r w:rsidR="00920C6B" w:rsidRPr="00C65981">
        <w:rPr>
          <w:sz w:val="22"/>
          <w:szCs w:val="22"/>
        </w:rPr>
        <w:t xml:space="preserve">[40 </w:t>
      </w:r>
      <w:smartTag w:uri="urn:schemas-microsoft-com:office:smarttags" w:element="stockticker">
        <w:r w:rsidR="00920C6B" w:rsidRPr="00C65981">
          <w:rPr>
            <w:sz w:val="22"/>
            <w:szCs w:val="22"/>
          </w:rPr>
          <w:t>CFR</w:t>
        </w:r>
      </w:smartTag>
      <w:r w:rsidR="00920C6B" w:rsidRPr="00C65981">
        <w:rPr>
          <w:sz w:val="22"/>
          <w:szCs w:val="22"/>
        </w:rPr>
        <w:t xml:space="preserve"> 63, Subpart ZZZZ - National Emission Standards for Hazardous Air Pollutants for Stationary Reciprocating Internal Combustion Engines (RICE)]</w:t>
      </w:r>
    </w:p>
    <w:p w:rsidR="00B4679C" w:rsidRPr="00EC6A75" w:rsidRDefault="00B4679C" w:rsidP="00B4679C">
      <w:pPr>
        <w:tabs>
          <w:tab w:val="left" w:pos="1440"/>
          <w:tab w:val="left" w:pos="1800"/>
          <w:tab w:val="left" w:pos="2160"/>
        </w:tabs>
        <w:spacing w:after="120"/>
        <w:rPr>
          <w:caps/>
          <w:sz w:val="22"/>
          <w:szCs w:val="22"/>
        </w:rPr>
      </w:pPr>
      <w:r w:rsidRPr="00EC6A75">
        <w:rPr>
          <w:b/>
          <w:caps/>
          <w:sz w:val="22"/>
          <w:szCs w:val="22"/>
        </w:rPr>
        <w:t>Performance Restrictions</w:t>
      </w:r>
    </w:p>
    <w:p w:rsidR="00146F7F" w:rsidRDefault="00B4679C" w:rsidP="00920C6B">
      <w:pPr>
        <w:numPr>
          <w:ilvl w:val="0"/>
          <w:numId w:val="16"/>
        </w:numPr>
        <w:tabs>
          <w:tab w:val="clear" w:pos="1080"/>
          <w:tab w:val="left" w:pos="360"/>
          <w:tab w:val="left" w:pos="1440"/>
          <w:tab w:val="left" w:pos="1800"/>
          <w:tab w:val="left" w:pos="2160"/>
        </w:tabs>
        <w:spacing w:after="60"/>
        <w:ind w:left="360"/>
        <w:rPr>
          <w:sz w:val="22"/>
          <w:szCs w:val="22"/>
        </w:rPr>
      </w:pPr>
      <w:r w:rsidRPr="00EC6A75">
        <w:rPr>
          <w:sz w:val="22"/>
          <w:szCs w:val="22"/>
          <w:u w:val="single"/>
        </w:rPr>
        <w:t>Hours of Operation</w:t>
      </w:r>
      <w:r w:rsidR="00146F7F">
        <w:rPr>
          <w:sz w:val="22"/>
          <w:szCs w:val="22"/>
        </w:rPr>
        <w:t>:</w:t>
      </w:r>
    </w:p>
    <w:p w:rsidR="00920C6B" w:rsidRDefault="00920C6B" w:rsidP="00920C6B">
      <w:pPr>
        <w:pStyle w:val="BodyTextIndent"/>
        <w:widowControl w:val="0"/>
        <w:numPr>
          <w:ilvl w:val="0"/>
          <w:numId w:val="62"/>
        </w:numPr>
        <w:spacing w:after="60"/>
        <w:jc w:val="left"/>
        <w:rPr>
          <w:szCs w:val="22"/>
        </w:rPr>
      </w:pPr>
      <w:r w:rsidRPr="00920C6B">
        <w:rPr>
          <w:i/>
          <w:szCs w:val="22"/>
        </w:rPr>
        <w:t>Emergencies</w:t>
      </w:r>
      <w:r>
        <w:rPr>
          <w:szCs w:val="22"/>
        </w:rPr>
        <w:t>:</w:t>
      </w:r>
      <w:r w:rsidR="00146F7F">
        <w:rPr>
          <w:szCs w:val="22"/>
        </w:rPr>
        <w:t xml:space="preserve">  The hours of operation during emergencies are </w:t>
      </w:r>
      <w:r>
        <w:rPr>
          <w:szCs w:val="22"/>
        </w:rPr>
        <w:t xml:space="preserve">not </w:t>
      </w:r>
      <w:r w:rsidR="00146F7F">
        <w:rPr>
          <w:szCs w:val="22"/>
        </w:rPr>
        <w:t>limited.</w:t>
      </w:r>
      <w:r>
        <w:rPr>
          <w:szCs w:val="22"/>
        </w:rPr>
        <w:t xml:space="preserve">  </w:t>
      </w:r>
      <w:r w:rsidRPr="00EC6A75">
        <w:rPr>
          <w:szCs w:val="22"/>
        </w:rPr>
        <w:t xml:space="preserve">[Application No. </w:t>
      </w:r>
      <w:r>
        <w:rPr>
          <w:szCs w:val="22"/>
        </w:rPr>
        <w:t>0550063</w:t>
      </w:r>
      <w:r w:rsidRPr="00EC6A75">
        <w:rPr>
          <w:szCs w:val="22"/>
        </w:rPr>
        <w:t>-001-AC</w:t>
      </w:r>
      <w:r>
        <w:rPr>
          <w:szCs w:val="22"/>
        </w:rPr>
        <w:t>;</w:t>
      </w:r>
      <w:r w:rsidRPr="00EC6A75">
        <w:rPr>
          <w:szCs w:val="22"/>
        </w:rPr>
        <w:t xml:space="preserve"> Rule 62-210.200 (PTE), F.A.C.</w:t>
      </w:r>
      <w:r>
        <w:rPr>
          <w:szCs w:val="22"/>
        </w:rPr>
        <w:t xml:space="preserve"> and NSPS 40 CFR 60, Subpart IIII</w:t>
      </w:r>
      <w:r w:rsidRPr="00EC6A75">
        <w:rPr>
          <w:szCs w:val="22"/>
        </w:rPr>
        <w:t>]</w:t>
      </w:r>
    </w:p>
    <w:p w:rsidR="00920C6B" w:rsidRDefault="00920C6B" w:rsidP="00920C6B">
      <w:pPr>
        <w:pStyle w:val="BodyTextIndent"/>
        <w:widowControl w:val="0"/>
        <w:numPr>
          <w:ilvl w:val="0"/>
          <w:numId w:val="62"/>
        </w:numPr>
        <w:spacing w:after="60"/>
        <w:jc w:val="left"/>
        <w:rPr>
          <w:szCs w:val="22"/>
        </w:rPr>
      </w:pPr>
      <w:r w:rsidRPr="00920C6B">
        <w:rPr>
          <w:i/>
          <w:szCs w:val="22"/>
        </w:rPr>
        <w:t>Non-Emergency Situations</w:t>
      </w:r>
      <w:r>
        <w:rPr>
          <w:szCs w:val="22"/>
        </w:rPr>
        <w:t xml:space="preserve">:  </w:t>
      </w:r>
      <w:r w:rsidR="00B4679C">
        <w:rPr>
          <w:szCs w:val="22"/>
        </w:rPr>
        <w:t>The</w:t>
      </w:r>
      <w:r w:rsidR="00B4679C" w:rsidRPr="00EC6A75">
        <w:rPr>
          <w:szCs w:val="22"/>
        </w:rPr>
        <w:t xml:space="preserve"> emergency generator </w:t>
      </w:r>
      <w:r w:rsidR="00B4679C">
        <w:rPr>
          <w:szCs w:val="22"/>
        </w:rPr>
        <w:t xml:space="preserve">and fire pump engine </w:t>
      </w:r>
      <w:r w:rsidR="00B4679C" w:rsidRPr="00EC6A75">
        <w:rPr>
          <w:szCs w:val="22"/>
        </w:rPr>
        <w:t xml:space="preserve">may operate </w:t>
      </w:r>
      <w:r>
        <w:rPr>
          <w:szCs w:val="22"/>
        </w:rPr>
        <w:t>up to</w:t>
      </w:r>
      <w:r w:rsidR="00B4679C" w:rsidRPr="00EC6A75">
        <w:rPr>
          <w:szCs w:val="22"/>
        </w:rPr>
        <w:t xml:space="preserve"> 100 non-emergency hours per year for </w:t>
      </w:r>
      <w:r w:rsidR="00B4679C">
        <w:rPr>
          <w:szCs w:val="22"/>
        </w:rPr>
        <w:t xml:space="preserve">generator </w:t>
      </w:r>
      <w:r w:rsidR="00B4679C" w:rsidRPr="00EC6A75">
        <w:rPr>
          <w:szCs w:val="22"/>
        </w:rPr>
        <w:t>maintenance an</w:t>
      </w:r>
      <w:r>
        <w:rPr>
          <w:szCs w:val="22"/>
        </w:rPr>
        <w:t>d testing purposes.</w:t>
      </w:r>
    </w:p>
    <w:p w:rsidR="00B4679C" w:rsidRDefault="00B4679C" w:rsidP="00920C6B">
      <w:pPr>
        <w:pStyle w:val="BodyTextIndent"/>
        <w:widowControl w:val="0"/>
        <w:spacing w:after="60"/>
        <w:ind w:left="360"/>
        <w:jc w:val="left"/>
        <w:rPr>
          <w:szCs w:val="22"/>
        </w:rPr>
      </w:pPr>
      <w:r w:rsidRPr="00EC6A75">
        <w:rPr>
          <w:szCs w:val="22"/>
        </w:rPr>
        <w:t>[Application No</w:t>
      </w:r>
      <w:r w:rsidR="00920C6B">
        <w:rPr>
          <w:szCs w:val="22"/>
        </w:rPr>
        <w:t>s</w:t>
      </w:r>
      <w:r w:rsidRPr="00EC6A75">
        <w:rPr>
          <w:szCs w:val="22"/>
        </w:rPr>
        <w:t xml:space="preserve">. </w:t>
      </w:r>
      <w:r>
        <w:rPr>
          <w:szCs w:val="22"/>
        </w:rPr>
        <w:t>0550063</w:t>
      </w:r>
      <w:r w:rsidRPr="00EC6A75">
        <w:rPr>
          <w:szCs w:val="22"/>
        </w:rPr>
        <w:t>-001-AC</w:t>
      </w:r>
      <w:r w:rsidR="00920C6B">
        <w:rPr>
          <w:szCs w:val="22"/>
        </w:rPr>
        <w:t xml:space="preserve"> and 0550063-004-AC</w:t>
      </w:r>
      <w:r>
        <w:rPr>
          <w:szCs w:val="22"/>
        </w:rPr>
        <w:t>;</w:t>
      </w:r>
      <w:r w:rsidRPr="00EC6A75">
        <w:rPr>
          <w:szCs w:val="22"/>
        </w:rPr>
        <w:t xml:space="preserve"> Rule 62-210.200 (PTE), F.A.C.</w:t>
      </w:r>
      <w:r w:rsidR="00920C6B">
        <w:rPr>
          <w:szCs w:val="22"/>
        </w:rPr>
        <w:t>, 4</w:t>
      </w:r>
      <w:r>
        <w:rPr>
          <w:szCs w:val="22"/>
        </w:rPr>
        <w:t>0 CFR 60, Subpart IIII</w:t>
      </w:r>
      <w:r w:rsidRPr="00EC6A75">
        <w:rPr>
          <w:szCs w:val="22"/>
        </w:rPr>
        <w:t>]</w:t>
      </w:r>
    </w:p>
    <w:p w:rsidR="008A1F65" w:rsidRPr="008A1F65"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sidRPr="008A1F65">
        <w:rPr>
          <w:sz w:val="22"/>
          <w:szCs w:val="22"/>
          <w:u w:val="single"/>
        </w:rPr>
        <w:t>Authorized Fuel</w:t>
      </w:r>
      <w:r w:rsidRPr="008A1F65">
        <w:rPr>
          <w:sz w:val="22"/>
          <w:szCs w:val="22"/>
        </w:rPr>
        <w:t>:  These units shall fire ULSD fuel oil.  The ULSD fuel oil shall contain no more than 0.0015% sulfur by we</w:t>
      </w:r>
      <w:r w:rsidR="00920C6B" w:rsidRPr="008A1F65">
        <w:rPr>
          <w:sz w:val="22"/>
          <w:szCs w:val="22"/>
        </w:rPr>
        <w:t xml:space="preserve">ight.  </w:t>
      </w:r>
      <w:r w:rsidRPr="008A1F65">
        <w:rPr>
          <w:sz w:val="22"/>
          <w:szCs w:val="22"/>
        </w:rPr>
        <w:t>[</w:t>
      </w:r>
      <w:r w:rsidR="00920C6B" w:rsidRPr="008A1F65">
        <w:rPr>
          <w:sz w:val="22"/>
          <w:szCs w:val="22"/>
        </w:rPr>
        <w:t>Application Nos. 0550063-001-AC and 0550063-004-AC; Rule 62-210.200 (PTE), F.A.C., 40 CFR 60, Subpart IIII</w:t>
      </w:r>
      <w:r w:rsidRPr="008A1F65">
        <w:rPr>
          <w:sz w:val="22"/>
          <w:szCs w:val="22"/>
        </w:rPr>
        <w:t xml:space="preserve">]  </w:t>
      </w:r>
    </w:p>
    <w:p w:rsidR="00B4679C" w:rsidRPr="00EC6A75" w:rsidRDefault="008A1F65" w:rsidP="008A1F65">
      <w:pPr>
        <w:rPr>
          <w:sz w:val="22"/>
          <w:szCs w:val="22"/>
        </w:rPr>
      </w:pPr>
      <w:r>
        <w:rPr>
          <w:sz w:val="22"/>
          <w:szCs w:val="22"/>
        </w:rPr>
        <w:br w:type="page"/>
      </w:r>
    </w:p>
    <w:p w:rsidR="00B4679C" w:rsidRPr="00EC6A75" w:rsidRDefault="00B4679C" w:rsidP="00B4679C">
      <w:pPr>
        <w:tabs>
          <w:tab w:val="left" w:pos="1440"/>
          <w:tab w:val="left" w:pos="1800"/>
          <w:tab w:val="left" w:pos="2160"/>
        </w:tabs>
        <w:spacing w:after="120"/>
        <w:rPr>
          <w:b/>
          <w:sz w:val="22"/>
          <w:szCs w:val="22"/>
        </w:rPr>
      </w:pPr>
      <w:r w:rsidRPr="00EC6A75">
        <w:rPr>
          <w:b/>
          <w:sz w:val="22"/>
          <w:szCs w:val="22"/>
        </w:rPr>
        <w:lastRenderedPageBreak/>
        <w:t>EMISSION STANDARDS</w:t>
      </w:r>
    </w:p>
    <w:p w:rsidR="00B4679C" w:rsidRPr="008D448B"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Pr>
          <w:sz w:val="22"/>
          <w:szCs w:val="22"/>
          <w:u w:val="single"/>
        </w:rPr>
        <w:t xml:space="preserve">Emergency Generator </w:t>
      </w:r>
      <w:r w:rsidRPr="00EC6A75">
        <w:rPr>
          <w:sz w:val="22"/>
          <w:szCs w:val="22"/>
          <w:u w:val="single"/>
        </w:rPr>
        <w:t>Emissions Limits:</w:t>
      </w:r>
      <w:r w:rsidRPr="00EC6A75">
        <w:rPr>
          <w:sz w:val="22"/>
          <w:szCs w:val="22"/>
        </w:rPr>
        <w:t xml:space="preserve">  </w:t>
      </w:r>
      <w:r>
        <w:rPr>
          <w:sz w:val="22"/>
          <w:szCs w:val="22"/>
        </w:rPr>
        <w:t>The</w:t>
      </w:r>
      <w:r w:rsidRPr="00EC6A75">
        <w:rPr>
          <w:sz w:val="22"/>
          <w:szCs w:val="22"/>
        </w:rPr>
        <w:t xml:space="preserve"> emergency generator shall comply with the following emission limits and demonstrate compliance in accordance with the procedures given in </w:t>
      </w:r>
      <w:r>
        <w:rPr>
          <w:sz w:val="22"/>
          <w:szCs w:val="22"/>
        </w:rPr>
        <w:t xml:space="preserve">NSPS </w:t>
      </w:r>
      <w:r w:rsidRPr="00EC6A75">
        <w:rPr>
          <w:sz w:val="22"/>
          <w:szCs w:val="22"/>
        </w:rPr>
        <w:t xml:space="preserve">40 </w:t>
      </w:r>
      <w:smartTag w:uri="urn:schemas-microsoft-com:office:smarttags" w:element="stockticker">
        <w:r w:rsidRPr="00EC6A75">
          <w:rPr>
            <w:sz w:val="22"/>
            <w:szCs w:val="22"/>
          </w:rPr>
          <w:t>CFR</w:t>
        </w:r>
      </w:smartTag>
      <w:r w:rsidRPr="00EC6A75">
        <w:rPr>
          <w:sz w:val="22"/>
          <w:szCs w:val="22"/>
        </w:rPr>
        <w:t xml:space="preserve"> 60, Subpart IIII the language of which is given in Appendix IIII.  Manufacturer certification can be provided to the Department in lieu of actual stack testing.</w:t>
      </w:r>
      <w:r>
        <w:rPr>
          <w:sz w:val="22"/>
          <w:szCs w:val="22"/>
        </w:rPr>
        <w:t xml:space="preserve">  </w:t>
      </w:r>
      <w:r w:rsidRPr="008D448B">
        <w:rPr>
          <w:sz w:val="22"/>
          <w:szCs w:val="22"/>
        </w:rPr>
        <w:t>[40 CFR 60</w:t>
      </w:r>
      <w:smartTag w:uri="urn:schemas-microsoft-com:office:smarttags" w:element="PersonName">
        <w:r w:rsidRPr="008D448B">
          <w:rPr>
            <w:sz w:val="22"/>
            <w:szCs w:val="22"/>
          </w:rPr>
          <w:t>.</w:t>
        </w:r>
      </w:smartTag>
      <w:r w:rsidRPr="008D448B">
        <w:rPr>
          <w:sz w:val="22"/>
          <w:szCs w:val="22"/>
        </w:rPr>
        <w:t>4211 and Rule 62-4</w:t>
      </w:r>
      <w:smartTag w:uri="urn:schemas-microsoft-com:office:smarttags" w:element="PersonName">
        <w:r w:rsidRPr="008D448B">
          <w:rPr>
            <w:sz w:val="22"/>
            <w:szCs w:val="22"/>
          </w:rPr>
          <w:t>.</w:t>
        </w:r>
      </w:smartTag>
      <w:r w:rsidRPr="008D448B">
        <w:rPr>
          <w:sz w:val="22"/>
          <w:szCs w:val="22"/>
        </w:rPr>
        <w:t>070(3), F.A.C.]</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90"/>
        <w:gridCol w:w="1260"/>
        <w:gridCol w:w="1170"/>
        <w:gridCol w:w="1170"/>
        <w:gridCol w:w="3150"/>
      </w:tblGrid>
      <w:tr w:rsidR="008A1F65" w:rsidRPr="00EC6A75" w:rsidTr="006F6EAA">
        <w:tc>
          <w:tcPr>
            <w:tcW w:w="2790" w:type="dxa"/>
            <w:shd w:val="clear" w:color="auto" w:fill="C6D9F1" w:themeFill="text2" w:themeFillTint="33"/>
            <w:vAlign w:val="center"/>
          </w:tcPr>
          <w:p w:rsidR="008A1F65" w:rsidRPr="00EC6A75" w:rsidRDefault="008A1F65" w:rsidP="009D014B">
            <w:pPr>
              <w:tabs>
                <w:tab w:val="left" w:pos="90"/>
                <w:tab w:val="left" w:pos="5184"/>
                <w:tab w:val="right" w:pos="9504"/>
              </w:tabs>
              <w:spacing w:before="180" w:after="60"/>
              <w:jc w:val="center"/>
              <w:rPr>
                <w:b/>
                <w:sz w:val="22"/>
                <w:szCs w:val="22"/>
              </w:rPr>
            </w:pPr>
            <w:r w:rsidRPr="00EC6A75">
              <w:rPr>
                <w:b/>
                <w:sz w:val="22"/>
                <w:szCs w:val="22"/>
              </w:rPr>
              <w:t>Source (model year)</w:t>
            </w:r>
          </w:p>
        </w:tc>
        <w:tc>
          <w:tcPr>
            <w:tcW w:w="1260" w:type="dxa"/>
            <w:shd w:val="clear" w:color="auto" w:fill="C6D9F1" w:themeFill="text2" w:themeFillTint="33"/>
            <w:vAlign w:val="center"/>
          </w:tcPr>
          <w:p w:rsidR="008A1F65" w:rsidRPr="00EC6A75" w:rsidRDefault="008A1F65" w:rsidP="009D014B">
            <w:pPr>
              <w:tabs>
                <w:tab w:val="left" w:pos="90"/>
                <w:tab w:val="left" w:pos="5184"/>
                <w:tab w:val="right" w:pos="9504"/>
              </w:tabs>
              <w:spacing w:after="60"/>
              <w:jc w:val="center"/>
              <w:rPr>
                <w:b/>
                <w:sz w:val="22"/>
                <w:szCs w:val="22"/>
              </w:rPr>
            </w:pPr>
            <w:r w:rsidRPr="00EC6A75">
              <w:rPr>
                <w:b/>
                <w:sz w:val="22"/>
                <w:szCs w:val="22"/>
              </w:rPr>
              <w:t>CO</w:t>
            </w:r>
            <w:r w:rsidRPr="00EC6A75">
              <w:rPr>
                <w:b/>
                <w:sz w:val="22"/>
                <w:szCs w:val="22"/>
              </w:rPr>
              <w:br/>
            </w:r>
            <w:r w:rsidRPr="00ED01DB">
              <w:rPr>
                <w:sz w:val="22"/>
                <w:szCs w:val="22"/>
              </w:rPr>
              <w:t>(</w:t>
            </w:r>
            <w:r w:rsidRPr="00EC6A75">
              <w:rPr>
                <w:sz w:val="22"/>
                <w:szCs w:val="22"/>
              </w:rPr>
              <w:t>g/</w:t>
            </w:r>
            <w:r>
              <w:rPr>
                <w:sz w:val="22"/>
                <w:szCs w:val="22"/>
              </w:rPr>
              <w:t>k</w:t>
            </w:r>
            <w:r w:rsidRPr="00EC6A75">
              <w:rPr>
                <w:sz w:val="22"/>
                <w:szCs w:val="22"/>
              </w:rPr>
              <w:t>W-hr)</w:t>
            </w:r>
          </w:p>
        </w:tc>
        <w:tc>
          <w:tcPr>
            <w:tcW w:w="1170" w:type="dxa"/>
            <w:shd w:val="clear" w:color="auto" w:fill="C6D9F1" w:themeFill="text2" w:themeFillTint="33"/>
            <w:vAlign w:val="center"/>
          </w:tcPr>
          <w:p w:rsidR="008A1F65" w:rsidRPr="00ED01DB" w:rsidRDefault="008A1F65" w:rsidP="009D014B">
            <w:pPr>
              <w:tabs>
                <w:tab w:val="left" w:pos="90"/>
                <w:tab w:val="left" w:pos="5184"/>
                <w:tab w:val="right" w:pos="9504"/>
              </w:tabs>
              <w:spacing w:after="60"/>
              <w:jc w:val="center"/>
              <w:rPr>
                <w:sz w:val="22"/>
                <w:szCs w:val="22"/>
              </w:rPr>
            </w:pPr>
            <w:r w:rsidRPr="00ED01DB">
              <w:rPr>
                <w:b/>
                <w:sz w:val="22"/>
                <w:szCs w:val="22"/>
              </w:rPr>
              <w:t>PM</w:t>
            </w:r>
            <w:r w:rsidRPr="00ED01DB">
              <w:rPr>
                <w:sz w:val="22"/>
                <w:szCs w:val="22"/>
              </w:rPr>
              <w:br/>
              <w:t>(g/</w:t>
            </w:r>
            <w:r>
              <w:rPr>
                <w:sz w:val="22"/>
                <w:szCs w:val="22"/>
              </w:rPr>
              <w:t>k</w:t>
            </w:r>
            <w:r w:rsidRPr="00ED01DB">
              <w:rPr>
                <w:sz w:val="22"/>
                <w:szCs w:val="22"/>
              </w:rPr>
              <w:t>W-hr)</w:t>
            </w:r>
          </w:p>
        </w:tc>
        <w:tc>
          <w:tcPr>
            <w:tcW w:w="1170" w:type="dxa"/>
            <w:shd w:val="clear" w:color="auto" w:fill="C6D9F1" w:themeFill="text2" w:themeFillTint="33"/>
            <w:vAlign w:val="center"/>
          </w:tcPr>
          <w:p w:rsidR="008A1F65" w:rsidRPr="00EC6A75" w:rsidRDefault="008A1F65" w:rsidP="009D014B">
            <w:pPr>
              <w:tabs>
                <w:tab w:val="left" w:pos="90"/>
                <w:tab w:val="left" w:pos="5184"/>
                <w:tab w:val="right" w:pos="9504"/>
              </w:tabs>
              <w:spacing w:after="60"/>
              <w:jc w:val="center"/>
              <w:rPr>
                <w:b/>
                <w:sz w:val="22"/>
                <w:szCs w:val="22"/>
              </w:rPr>
            </w:pPr>
            <w:r w:rsidRPr="00D60811">
              <w:rPr>
                <w:b/>
              </w:rPr>
              <w:t>SO</w:t>
            </w:r>
            <w:r w:rsidRPr="00D60811">
              <w:rPr>
                <w:b/>
                <w:vertAlign w:val="subscript"/>
              </w:rPr>
              <w:t>2</w:t>
            </w:r>
            <w:r>
              <w:rPr>
                <w:b/>
                <w:vertAlign w:val="superscript"/>
              </w:rPr>
              <w:t>a</w:t>
            </w:r>
            <w:r w:rsidRPr="00D60811">
              <w:rPr>
                <w:b/>
                <w:vertAlign w:val="superscript"/>
              </w:rPr>
              <w:br/>
            </w:r>
            <w:r w:rsidRPr="00ED01DB">
              <w:t>(% S)</w:t>
            </w:r>
          </w:p>
        </w:tc>
        <w:tc>
          <w:tcPr>
            <w:tcW w:w="3150" w:type="dxa"/>
            <w:shd w:val="clear" w:color="auto" w:fill="C6D9F1" w:themeFill="text2" w:themeFillTint="33"/>
            <w:vAlign w:val="center"/>
          </w:tcPr>
          <w:p w:rsidR="008A1F65" w:rsidRPr="00EC6A75" w:rsidRDefault="008A1F65" w:rsidP="009D014B">
            <w:pPr>
              <w:tabs>
                <w:tab w:val="left" w:pos="90"/>
                <w:tab w:val="left" w:pos="5184"/>
                <w:tab w:val="right" w:pos="9504"/>
              </w:tabs>
              <w:spacing w:after="60"/>
              <w:jc w:val="center"/>
              <w:rPr>
                <w:b/>
                <w:sz w:val="22"/>
                <w:szCs w:val="22"/>
              </w:rPr>
            </w:pPr>
            <w:r>
              <w:rPr>
                <w:b/>
                <w:sz w:val="22"/>
                <w:szCs w:val="22"/>
              </w:rPr>
              <w:t xml:space="preserve">Non-Methane </w:t>
            </w:r>
            <w:r w:rsidRPr="00EC6A75">
              <w:rPr>
                <w:b/>
                <w:sz w:val="22"/>
                <w:szCs w:val="22"/>
              </w:rPr>
              <w:t>Hydrocarbons</w:t>
            </w:r>
            <w:r>
              <w:rPr>
                <w:b/>
                <w:sz w:val="22"/>
                <w:szCs w:val="22"/>
              </w:rPr>
              <w:t xml:space="preserve"> + NO</w:t>
            </w:r>
            <w:r w:rsidRPr="008A1F65">
              <w:rPr>
                <w:b/>
                <w:sz w:val="22"/>
                <w:szCs w:val="22"/>
                <w:vertAlign w:val="subscript"/>
              </w:rPr>
              <w:t>X</w:t>
            </w:r>
            <w:r>
              <w:rPr>
                <w:b/>
                <w:sz w:val="22"/>
                <w:szCs w:val="22"/>
              </w:rPr>
              <w:t xml:space="preserve"> </w:t>
            </w:r>
            <w:r w:rsidRPr="00ED01DB">
              <w:rPr>
                <w:sz w:val="22"/>
                <w:szCs w:val="22"/>
              </w:rPr>
              <w:t>(</w:t>
            </w:r>
            <w:r w:rsidRPr="00EC6A75">
              <w:rPr>
                <w:sz w:val="22"/>
                <w:szCs w:val="22"/>
              </w:rPr>
              <w:t>g/</w:t>
            </w:r>
            <w:r>
              <w:rPr>
                <w:sz w:val="22"/>
                <w:szCs w:val="22"/>
              </w:rPr>
              <w:t>k</w:t>
            </w:r>
            <w:r w:rsidRPr="00EC6A75">
              <w:rPr>
                <w:sz w:val="22"/>
                <w:szCs w:val="22"/>
              </w:rPr>
              <w:t>W-hr)</w:t>
            </w:r>
          </w:p>
        </w:tc>
      </w:tr>
      <w:tr w:rsidR="00B4679C" w:rsidRPr="00EC6A75" w:rsidTr="009D014B">
        <w:trPr>
          <w:trHeight w:val="338"/>
        </w:trPr>
        <w:tc>
          <w:tcPr>
            <w:tcW w:w="2790" w:type="dxa"/>
            <w:vAlign w:val="center"/>
          </w:tcPr>
          <w:p w:rsidR="00B4679C" w:rsidRPr="00EC6A75" w:rsidRDefault="00B4679C" w:rsidP="009D014B">
            <w:pPr>
              <w:tabs>
                <w:tab w:val="left" w:pos="90"/>
                <w:tab w:val="left" w:pos="5184"/>
                <w:tab w:val="right" w:pos="9504"/>
              </w:tabs>
              <w:spacing w:before="40" w:after="40"/>
              <w:jc w:val="center"/>
              <w:rPr>
                <w:sz w:val="22"/>
                <w:szCs w:val="22"/>
              </w:rPr>
            </w:pPr>
            <w:r w:rsidRPr="00EC6A75">
              <w:rPr>
                <w:sz w:val="22"/>
                <w:szCs w:val="22"/>
              </w:rPr>
              <w:t>Subpart IIII (2006 and later)</w:t>
            </w:r>
          </w:p>
        </w:tc>
        <w:tc>
          <w:tcPr>
            <w:tcW w:w="1260" w:type="dxa"/>
            <w:vAlign w:val="center"/>
          </w:tcPr>
          <w:p w:rsidR="00B4679C" w:rsidRPr="00EC6A75" w:rsidRDefault="00B4679C" w:rsidP="009D014B">
            <w:pPr>
              <w:tabs>
                <w:tab w:val="left" w:pos="90"/>
                <w:tab w:val="left" w:pos="5184"/>
                <w:tab w:val="right" w:pos="9504"/>
              </w:tabs>
              <w:spacing w:before="40" w:after="40"/>
              <w:jc w:val="center"/>
              <w:rPr>
                <w:sz w:val="22"/>
                <w:szCs w:val="22"/>
              </w:rPr>
            </w:pPr>
            <w:r w:rsidRPr="00EC6A75">
              <w:rPr>
                <w:sz w:val="22"/>
                <w:szCs w:val="22"/>
              </w:rPr>
              <w:t>3.5</w:t>
            </w:r>
          </w:p>
        </w:tc>
        <w:tc>
          <w:tcPr>
            <w:tcW w:w="1170" w:type="dxa"/>
            <w:vAlign w:val="center"/>
          </w:tcPr>
          <w:p w:rsidR="00B4679C" w:rsidRPr="00EC6A75" w:rsidRDefault="00B4679C" w:rsidP="009D014B">
            <w:pPr>
              <w:tabs>
                <w:tab w:val="left" w:pos="90"/>
                <w:tab w:val="left" w:pos="5184"/>
                <w:tab w:val="right" w:pos="9504"/>
              </w:tabs>
              <w:spacing w:before="40" w:after="40"/>
              <w:jc w:val="center"/>
              <w:rPr>
                <w:sz w:val="22"/>
                <w:szCs w:val="22"/>
                <w:lang w:val="de-DE"/>
              </w:rPr>
            </w:pPr>
            <w:r w:rsidRPr="00EC6A75">
              <w:rPr>
                <w:sz w:val="22"/>
                <w:szCs w:val="22"/>
                <w:lang w:val="de-DE"/>
              </w:rPr>
              <w:t>0.20</w:t>
            </w:r>
          </w:p>
        </w:tc>
        <w:tc>
          <w:tcPr>
            <w:tcW w:w="1170" w:type="dxa"/>
          </w:tcPr>
          <w:p w:rsidR="00B4679C" w:rsidRPr="00EC6A75" w:rsidRDefault="00B4679C" w:rsidP="009D014B">
            <w:pPr>
              <w:tabs>
                <w:tab w:val="left" w:pos="90"/>
                <w:tab w:val="left" w:pos="5184"/>
                <w:tab w:val="right" w:pos="9504"/>
              </w:tabs>
              <w:spacing w:before="40" w:after="40"/>
              <w:jc w:val="center"/>
              <w:rPr>
                <w:sz w:val="22"/>
                <w:szCs w:val="22"/>
              </w:rPr>
            </w:pPr>
            <w:r w:rsidRPr="00D60811">
              <w:t>0.0015</w:t>
            </w:r>
          </w:p>
        </w:tc>
        <w:tc>
          <w:tcPr>
            <w:tcW w:w="3150" w:type="dxa"/>
            <w:shd w:val="clear" w:color="auto" w:fill="auto"/>
            <w:vAlign w:val="center"/>
          </w:tcPr>
          <w:p w:rsidR="00B4679C" w:rsidRPr="00EC6A75" w:rsidRDefault="00B4679C" w:rsidP="009D014B">
            <w:pPr>
              <w:tabs>
                <w:tab w:val="left" w:pos="90"/>
                <w:tab w:val="left" w:pos="5184"/>
                <w:tab w:val="right" w:pos="9504"/>
              </w:tabs>
              <w:spacing w:before="40" w:after="40"/>
              <w:jc w:val="center"/>
              <w:rPr>
                <w:sz w:val="22"/>
                <w:szCs w:val="22"/>
              </w:rPr>
            </w:pPr>
            <w:r w:rsidRPr="00EC6A75">
              <w:rPr>
                <w:sz w:val="22"/>
                <w:szCs w:val="22"/>
              </w:rPr>
              <w:t>6.4 (</w:t>
            </w:r>
            <w:proofErr w:type="spellStart"/>
            <w:r w:rsidRPr="00EC6A75">
              <w:rPr>
                <w:sz w:val="22"/>
                <w:szCs w:val="22"/>
              </w:rPr>
              <w:t>NMHC</w:t>
            </w:r>
            <w:r w:rsidRPr="0073078E">
              <w:rPr>
                <w:b/>
                <w:sz w:val="22"/>
                <w:szCs w:val="22"/>
                <w:vertAlign w:val="superscript"/>
              </w:rPr>
              <w:t>b</w:t>
            </w:r>
            <w:r w:rsidRPr="00EC6A75">
              <w:rPr>
                <w:sz w:val="22"/>
                <w:szCs w:val="22"/>
              </w:rPr>
              <w:t>+NO</w:t>
            </w:r>
            <w:r w:rsidRPr="00EC6A75">
              <w:rPr>
                <w:sz w:val="22"/>
                <w:szCs w:val="22"/>
                <w:vertAlign w:val="subscript"/>
              </w:rPr>
              <w:t>X</w:t>
            </w:r>
            <w:proofErr w:type="spellEnd"/>
            <w:r w:rsidRPr="00EC6A75">
              <w:rPr>
                <w:sz w:val="22"/>
                <w:szCs w:val="22"/>
              </w:rPr>
              <w:t>)</w:t>
            </w:r>
          </w:p>
        </w:tc>
      </w:tr>
    </w:tbl>
    <w:p w:rsidR="00B4679C" w:rsidRDefault="00B4679C" w:rsidP="00B4679C">
      <w:pPr>
        <w:numPr>
          <w:ilvl w:val="0"/>
          <w:numId w:val="17"/>
        </w:numPr>
        <w:tabs>
          <w:tab w:val="left" w:pos="360"/>
          <w:tab w:val="left" w:pos="1440"/>
          <w:tab w:val="left" w:pos="1800"/>
          <w:tab w:val="left" w:pos="2160"/>
        </w:tabs>
        <w:rPr>
          <w:sz w:val="18"/>
          <w:szCs w:val="18"/>
        </w:rPr>
      </w:pPr>
      <w:r w:rsidRPr="0073078E">
        <w:rPr>
          <w:sz w:val="18"/>
          <w:szCs w:val="18"/>
        </w:rPr>
        <w:t>SO</w:t>
      </w:r>
      <w:r w:rsidRPr="0073078E">
        <w:rPr>
          <w:sz w:val="18"/>
          <w:szCs w:val="18"/>
          <w:vertAlign w:val="subscript"/>
        </w:rPr>
        <w:t>2</w:t>
      </w:r>
      <w:r w:rsidRPr="0073078E">
        <w:rPr>
          <w:sz w:val="18"/>
          <w:szCs w:val="18"/>
        </w:rPr>
        <w:t xml:space="preserve"> emission standard will be met by using biodiesel or ULSD </w:t>
      </w:r>
      <w:r>
        <w:rPr>
          <w:sz w:val="18"/>
          <w:szCs w:val="18"/>
        </w:rPr>
        <w:t>fuel oil</w:t>
      </w:r>
      <w:r w:rsidRPr="0073078E">
        <w:rPr>
          <w:sz w:val="18"/>
          <w:szCs w:val="18"/>
        </w:rPr>
        <w:t xml:space="preserve"> in the emergency generator with vendor certification of sulfur content of 0.0015% or less.</w:t>
      </w:r>
    </w:p>
    <w:p w:rsidR="00B4679C" w:rsidRPr="00C65981" w:rsidRDefault="00B4679C" w:rsidP="00B4679C">
      <w:pPr>
        <w:numPr>
          <w:ilvl w:val="0"/>
          <w:numId w:val="17"/>
        </w:numPr>
        <w:tabs>
          <w:tab w:val="left" w:pos="360"/>
          <w:tab w:val="left" w:pos="1440"/>
          <w:tab w:val="left" w:pos="1800"/>
          <w:tab w:val="left" w:pos="2160"/>
        </w:tabs>
        <w:spacing w:after="60"/>
        <w:rPr>
          <w:sz w:val="18"/>
          <w:szCs w:val="18"/>
        </w:rPr>
      </w:pPr>
      <w:r w:rsidRPr="00C65981">
        <w:rPr>
          <w:sz w:val="18"/>
          <w:szCs w:val="18"/>
        </w:rPr>
        <w:t>NMHC means Non-Methane Hydrocarbons.</w:t>
      </w:r>
    </w:p>
    <w:p w:rsidR="00B4679C" w:rsidRDefault="00B4679C" w:rsidP="00B4679C">
      <w:pPr>
        <w:tabs>
          <w:tab w:val="left" w:pos="360"/>
          <w:tab w:val="left" w:pos="1440"/>
          <w:tab w:val="left" w:pos="1800"/>
          <w:tab w:val="left" w:pos="2160"/>
        </w:tabs>
        <w:spacing w:before="120" w:after="120"/>
        <w:ind w:left="360"/>
        <w:rPr>
          <w:sz w:val="22"/>
          <w:szCs w:val="22"/>
        </w:rPr>
      </w:pPr>
      <w:r w:rsidRPr="00EC6A75">
        <w:rPr>
          <w:sz w:val="22"/>
          <w:szCs w:val="22"/>
        </w:rPr>
        <w:t xml:space="preserve">[Application No. </w:t>
      </w:r>
      <w:r>
        <w:rPr>
          <w:sz w:val="22"/>
          <w:szCs w:val="22"/>
        </w:rPr>
        <w:t>0550063-001-AC;</w:t>
      </w:r>
      <w:r w:rsidRPr="00EC6A75">
        <w:rPr>
          <w:sz w:val="22"/>
          <w:szCs w:val="22"/>
        </w:rPr>
        <w:t xml:space="preserve"> </w:t>
      </w:r>
      <w:r>
        <w:rPr>
          <w:sz w:val="22"/>
          <w:szCs w:val="22"/>
        </w:rPr>
        <w:t xml:space="preserve">NSPS </w:t>
      </w:r>
      <w:r w:rsidRPr="00EC6A75">
        <w:rPr>
          <w:sz w:val="22"/>
          <w:szCs w:val="22"/>
        </w:rPr>
        <w:t>40 CFR 60, Subpart IIII and Rule 62-4.070(3), F.A.C.]</w:t>
      </w:r>
    </w:p>
    <w:p w:rsidR="00B4679C" w:rsidRPr="008D448B"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Pr>
          <w:sz w:val="22"/>
          <w:szCs w:val="22"/>
          <w:u w:val="single"/>
        </w:rPr>
        <w:t xml:space="preserve">Emergency Fire Pump Engine </w:t>
      </w:r>
      <w:r w:rsidRPr="008D448B">
        <w:rPr>
          <w:sz w:val="22"/>
          <w:szCs w:val="22"/>
          <w:u w:val="single"/>
        </w:rPr>
        <w:t>Emissions Limits</w:t>
      </w:r>
      <w:r w:rsidRPr="008D448B">
        <w:rPr>
          <w:sz w:val="22"/>
          <w:szCs w:val="22"/>
        </w:rPr>
        <w:t xml:space="preserve">:  The emergency fire pump engine shall comply with the following emission limits and demonstrate compliance in accordance with the procedures given in </w:t>
      </w:r>
      <w:r>
        <w:rPr>
          <w:sz w:val="22"/>
          <w:szCs w:val="22"/>
        </w:rPr>
        <w:t xml:space="preserve">NSPS </w:t>
      </w:r>
      <w:r w:rsidRPr="008D448B">
        <w:rPr>
          <w:sz w:val="22"/>
          <w:szCs w:val="22"/>
        </w:rPr>
        <w:t>40 CFR 60, Subpart IIII.  Manufacturer certification may be provided to the Department in lieu of actual testing</w:t>
      </w:r>
      <w:smartTag w:uri="urn:schemas-microsoft-com:office:smarttags" w:element="PersonName">
        <w:r w:rsidRPr="008D448B">
          <w:rPr>
            <w:sz w:val="22"/>
            <w:szCs w:val="22"/>
          </w:rPr>
          <w:t>.</w:t>
        </w:r>
      </w:smartTag>
      <w:r w:rsidRPr="008D448B">
        <w:rPr>
          <w:sz w:val="22"/>
          <w:szCs w:val="22"/>
        </w:rPr>
        <w:t xml:space="preserve">  [40 CFR 60.4211 and Rule 62-4.070(3), F.A.C.]</w:t>
      </w:r>
    </w:p>
    <w:tbl>
      <w:tblPr>
        <w:tblW w:w="945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330"/>
        <w:gridCol w:w="1440"/>
        <w:gridCol w:w="1080"/>
        <w:gridCol w:w="1890"/>
        <w:gridCol w:w="1710"/>
      </w:tblGrid>
      <w:tr w:rsidR="00B4679C" w:rsidRPr="008D448B" w:rsidTr="006F6EAA">
        <w:trPr>
          <w:trHeight w:val="476"/>
        </w:trPr>
        <w:tc>
          <w:tcPr>
            <w:tcW w:w="3330" w:type="dxa"/>
            <w:shd w:val="clear" w:color="auto" w:fill="C6D9F1" w:themeFill="text2" w:themeFillTint="33"/>
            <w:vAlign w:val="center"/>
          </w:tcPr>
          <w:p w:rsidR="00B4679C" w:rsidRPr="008D448B" w:rsidRDefault="00B4679C" w:rsidP="009D014B">
            <w:pPr>
              <w:suppressAutoHyphens/>
              <w:spacing w:after="60"/>
              <w:jc w:val="center"/>
              <w:rPr>
                <w:b/>
                <w:sz w:val="22"/>
                <w:szCs w:val="22"/>
              </w:rPr>
            </w:pPr>
            <w:r w:rsidRPr="008D448B">
              <w:rPr>
                <w:b/>
                <w:sz w:val="22"/>
                <w:szCs w:val="22"/>
              </w:rPr>
              <w:t>Model Year</w:t>
            </w:r>
          </w:p>
        </w:tc>
        <w:tc>
          <w:tcPr>
            <w:tcW w:w="1440" w:type="dxa"/>
            <w:shd w:val="clear" w:color="auto" w:fill="C6D9F1" w:themeFill="text2" w:themeFillTint="33"/>
            <w:vAlign w:val="center"/>
          </w:tcPr>
          <w:p w:rsidR="00B4679C" w:rsidRPr="008D448B" w:rsidRDefault="00B4679C" w:rsidP="009D014B">
            <w:pPr>
              <w:suppressAutoHyphens/>
              <w:spacing w:after="60"/>
              <w:jc w:val="center"/>
              <w:rPr>
                <w:b/>
                <w:sz w:val="22"/>
                <w:szCs w:val="22"/>
              </w:rPr>
            </w:pPr>
            <w:r w:rsidRPr="008D448B">
              <w:rPr>
                <w:b/>
                <w:sz w:val="22"/>
                <w:szCs w:val="22"/>
              </w:rPr>
              <w:t>CO</w:t>
            </w:r>
            <w:r>
              <w:rPr>
                <w:b/>
                <w:sz w:val="22"/>
                <w:szCs w:val="22"/>
              </w:rPr>
              <w:br/>
            </w:r>
            <w:r w:rsidRPr="00ED01DB">
              <w:rPr>
                <w:sz w:val="22"/>
                <w:szCs w:val="22"/>
              </w:rPr>
              <w:t>(</w:t>
            </w:r>
            <w:r w:rsidRPr="008D448B">
              <w:rPr>
                <w:sz w:val="22"/>
                <w:szCs w:val="22"/>
              </w:rPr>
              <w:t>g/hp-hr)</w:t>
            </w:r>
          </w:p>
        </w:tc>
        <w:tc>
          <w:tcPr>
            <w:tcW w:w="1080" w:type="dxa"/>
            <w:shd w:val="clear" w:color="auto" w:fill="C6D9F1" w:themeFill="text2" w:themeFillTint="33"/>
          </w:tcPr>
          <w:p w:rsidR="00B4679C" w:rsidRPr="008D448B" w:rsidRDefault="00B4679C" w:rsidP="009D014B">
            <w:pPr>
              <w:suppressAutoHyphens/>
              <w:spacing w:after="60"/>
              <w:jc w:val="center"/>
              <w:rPr>
                <w:b/>
                <w:sz w:val="22"/>
                <w:szCs w:val="22"/>
              </w:rPr>
            </w:pPr>
            <w:r w:rsidRPr="0073078E">
              <w:rPr>
                <w:b/>
                <w:sz w:val="22"/>
                <w:szCs w:val="22"/>
              </w:rPr>
              <w:t>SO</w:t>
            </w:r>
            <w:r w:rsidRPr="0073078E">
              <w:rPr>
                <w:b/>
                <w:sz w:val="22"/>
                <w:szCs w:val="22"/>
                <w:vertAlign w:val="subscript"/>
              </w:rPr>
              <w:t>2</w:t>
            </w:r>
            <w:r w:rsidRPr="0073078E">
              <w:rPr>
                <w:b/>
                <w:sz w:val="22"/>
                <w:szCs w:val="22"/>
                <w:vertAlign w:val="superscript"/>
              </w:rPr>
              <w:t>a</w:t>
            </w:r>
            <w:r w:rsidRPr="0073078E">
              <w:rPr>
                <w:b/>
                <w:sz w:val="22"/>
                <w:szCs w:val="22"/>
                <w:vertAlign w:val="superscript"/>
              </w:rPr>
              <w:br/>
            </w:r>
            <w:r w:rsidRPr="00ED01DB">
              <w:rPr>
                <w:sz w:val="22"/>
                <w:szCs w:val="22"/>
              </w:rPr>
              <w:t>(% S)</w:t>
            </w:r>
          </w:p>
        </w:tc>
        <w:tc>
          <w:tcPr>
            <w:tcW w:w="1890" w:type="dxa"/>
            <w:shd w:val="clear" w:color="auto" w:fill="C6D9F1" w:themeFill="text2" w:themeFillTint="33"/>
            <w:vAlign w:val="center"/>
          </w:tcPr>
          <w:p w:rsidR="00B4679C" w:rsidRPr="008D448B" w:rsidRDefault="00B4679C" w:rsidP="009D014B">
            <w:pPr>
              <w:suppressAutoHyphens/>
              <w:spacing w:after="60"/>
              <w:jc w:val="center"/>
              <w:rPr>
                <w:b/>
                <w:sz w:val="22"/>
                <w:szCs w:val="22"/>
              </w:rPr>
            </w:pPr>
            <w:proofErr w:type="spellStart"/>
            <w:r w:rsidRPr="008D448B">
              <w:rPr>
                <w:b/>
                <w:sz w:val="22"/>
                <w:szCs w:val="22"/>
              </w:rPr>
              <w:t>NMHC</w:t>
            </w:r>
            <w:r>
              <w:rPr>
                <w:b/>
                <w:sz w:val="22"/>
                <w:szCs w:val="22"/>
                <w:vertAlign w:val="superscript"/>
              </w:rPr>
              <w:t>b</w:t>
            </w:r>
            <w:proofErr w:type="spellEnd"/>
            <w:r w:rsidRPr="008D448B">
              <w:rPr>
                <w:b/>
                <w:sz w:val="22"/>
                <w:szCs w:val="22"/>
              </w:rPr>
              <w:t xml:space="preserve"> + NO</w:t>
            </w:r>
            <w:r w:rsidRPr="008D448B">
              <w:rPr>
                <w:b/>
                <w:sz w:val="22"/>
                <w:szCs w:val="22"/>
                <w:vertAlign w:val="subscript"/>
              </w:rPr>
              <w:t>X</w:t>
            </w:r>
            <w:r>
              <w:rPr>
                <w:b/>
                <w:sz w:val="22"/>
                <w:szCs w:val="22"/>
              </w:rPr>
              <w:br/>
            </w:r>
            <w:r w:rsidRPr="00ED01DB">
              <w:rPr>
                <w:sz w:val="22"/>
                <w:szCs w:val="22"/>
              </w:rPr>
              <w:t>(</w:t>
            </w:r>
            <w:r w:rsidRPr="008D448B">
              <w:rPr>
                <w:sz w:val="22"/>
                <w:szCs w:val="22"/>
              </w:rPr>
              <w:t>g/hp-hr)</w:t>
            </w:r>
          </w:p>
        </w:tc>
        <w:tc>
          <w:tcPr>
            <w:tcW w:w="1710" w:type="dxa"/>
            <w:shd w:val="clear" w:color="auto" w:fill="C6D9F1" w:themeFill="text2" w:themeFillTint="33"/>
            <w:vAlign w:val="center"/>
          </w:tcPr>
          <w:p w:rsidR="00B4679C" w:rsidRPr="008D448B" w:rsidRDefault="00B4679C" w:rsidP="009D014B">
            <w:pPr>
              <w:suppressAutoHyphens/>
              <w:spacing w:after="60"/>
              <w:jc w:val="center"/>
              <w:rPr>
                <w:b/>
                <w:sz w:val="22"/>
                <w:szCs w:val="22"/>
              </w:rPr>
            </w:pPr>
            <w:r w:rsidRPr="008D448B">
              <w:rPr>
                <w:b/>
                <w:sz w:val="22"/>
                <w:szCs w:val="22"/>
              </w:rPr>
              <w:t>PM</w:t>
            </w:r>
            <w:r>
              <w:rPr>
                <w:b/>
                <w:sz w:val="22"/>
                <w:szCs w:val="22"/>
              </w:rPr>
              <w:br/>
            </w:r>
            <w:r w:rsidRPr="00ED01DB">
              <w:rPr>
                <w:sz w:val="22"/>
                <w:szCs w:val="22"/>
              </w:rPr>
              <w:t>(</w:t>
            </w:r>
            <w:r w:rsidRPr="008D448B">
              <w:rPr>
                <w:sz w:val="22"/>
                <w:szCs w:val="22"/>
              </w:rPr>
              <w:t>g/hp-hr)</w:t>
            </w:r>
          </w:p>
        </w:tc>
      </w:tr>
      <w:tr w:rsidR="00B4679C" w:rsidRPr="008D448B" w:rsidTr="009D014B">
        <w:trPr>
          <w:trHeight w:val="337"/>
        </w:trPr>
        <w:tc>
          <w:tcPr>
            <w:tcW w:w="3330" w:type="dxa"/>
            <w:vAlign w:val="center"/>
          </w:tcPr>
          <w:p w:rsidR="00B4679C" w:rsidRPr="008D448B" w:rsidRDefault="00B4679C" w:rsidP="009D014B">
            <w:pPr>
              <w:suppressAutoHyphens/>
              <w:spacing w:after="120"/>
              <w:jc w:val="center"/>
              <w:rPr>
                <w:sz w:val="22"/>
                <w:szCs w:val="22"/>
              </w:rPr>
            </w:pPr>
            <w:r w:rsidRPr="008D448B">
              <w:rPr>
                <w:sz w:val="22"/>
                <w:szCs w:val="22"/>
              </w:rPr>
              <w:t>Subpart IIII (2009 or later)</w:t>
            </w:r>
          </w:p>
        </w:tc>
        <w:tc>
          <w:tcPr>
            <w:tcW w:w="1440" w:type="dxa"/>
            <w:vAlign w:val="center"/>
          </w:tcPr>
          <w:p w:rsidR="00B4679C" w:rsidRPr="008D448B" w:rsidRDefault="00B4679C" w:rsidP="009D014B">
            <w:pPr>
              <w:suppressAutoHyphens/>
              <w:spacing w:after="120"/>
              <w:jc w:val="center"/>
              <w:rPr>
                <w:sz w:val="22"/>
                <w:szCs w:val="22"/>
              </w:rPr>
            </w:pPr>
            <w:r>
              <w:rPr>
                <w:sz w:val="22"/>
                <w:szCs w:val="22"/>
              </w:rPr>
              <w:t>2.6</w:t>
            </w:r>
          </w:p>
        </w:tc>
        <w:tc>
          <w:tcPr>
            <w:tcW w:w="1080" w:type="dxa"/>
          </w:tcPr>
          <w:p w:rsidR="00B4679C" w:rsidRPr="008D448B" w:rsidRDefault="00B4679C" w:rsidP="009D014B">
            <w:pPr>
              <w:suppressAutoHyphens/>
              <w:spacing w:after="120"/>
              <w:jc w:val="center"/>
              <w:rPr>
                <w:sz w:val="22"/>
                <w:szCs w:val="22"/>
              </w:rPr>
            </w:pPr>
            <w:r w:rsidRPr="0073078E">
              <w:rPr>
                <w:sz w:val="22"/>
                <w:szCs w:val="22"/>
              </w:rPr>
              <w:t>0.0015</w:t>
            </w:r>
          </w:p>
        </w:tc>
        <w:tc>
          <w:tcPr>
            <w:tcW w:w="1890" w:type="dxa"/>
            <w:vAlign w:val="center"/>
          </w:tcPr>
          <w:p w:rsidR="00B4679C" w:rsidRPr="008D448B" w:rsidRDefault="00B4679C" w:rsidP="009D014B">
            <w:pPr>
              <w:suppressAutoHyphens/>
              <w:spacing w:after="120"/>
              <w:jc w:val="center"/>
              <w:rPr>
                <w:sz w:val="22"/>
                <w:szCs w:val="22"/>
              </w:rPr>
            </w:pPr>
            <w:r w:rsidRPr="008D448B">
              <w:rPr>
                <w:sz w:val="22"/>
                <w:szCs w:val="22"/>
              </w:rPr>
              <w:t>3.0</w:t>
            </w:r>
          </w:p>
        </w:tc>
        <w:tc>
          <w:tcPr>
            <w:tcW w:w="1710" w:type="dxa"/>
            <w:shd w:val="clear" w:color="auto" w:fill="auto"/>
            <w:vAlign w:val="center"/>
          </w:tcPr>
          <w:p w:rsidR="00B4679C" w:rsidRPr="008D448B" w:rsidRDefault="00B4679C" w:rsidP="009D014B">
            <w:pPr>
              <w:suppressAutoHyphens/>
              <w:spacing w:after="120"/>
              <w:jc w:val="center"/>
              <w:rPr>
                <w:sz w:val="22"/>
                <w:szCs w:val="22"/>
              </w:rPr>
            </w:pPr>
            <w:r w:rsidRPr="008D448B">
              <w:rPr>
                <w:sz w:val="22"/>
                <w:szCs w:val="22"/>
              </w:rPr>
              <w:t>0.15</w:t>
            </w:r>
          </w:p>
        </w:tc>
      </w:tr>
    </w:tbl>
    <w:p w:rsidR="00B4679C" w:rsidRDefault="00B4679C" w:rsidP="00B4679C">
      <w:pPr>
        <w:numPr>
          <w:ilvl w:val="0"/>
          <w:numId w:val="50"/>
        </w:numPr>
        <w:tabs>
          <w:tab w:val="left" w:pos="360"/>
          <w:tab w:val="left" w:pos="1440"/>
          <w:tab w:val="left" w:pos="1800"/>
          <w:tab w:val="left" w:pos="2160"/>
        </w:tabs>
        <w:rPr>
          <w:sz w:val="18"/>
          <w:szCs w:val="18"/>
        </w:rPr>
      </w:pPr>
      <w:r w:rsidRPr="0073078E">
        <w:rPr>
          <w:sz w:val="18"/>
          <w:szCs w:val="18"/>
        </w:rPr>
        <w:t>SO</w:t>
      </w:r>
      <w:r w:rsidRPr="0073078E">
        <w:rPr>
          <w:sz w:val="18"/>
          <w:szCs w:val="18"/>
          <w:vertAlign w:val="subscript"/>
        </w:rPr>
        <w:t>2</w:t>
      </w:r>
      <w:r w:rsidRPr="0073078E">
        <w:rPr>
          <w:sz w:val="18"/>
          <w:szCs w:val="18"/>
        </w:rPr>
        <w:t xml:space="preserve"> emission standard will be met by using biodiesel or ULSD </w:t>
      </w:r>
      <w:r>
        <w:rPr>
          <w:sz w:val="18"/>
          <w:szCs w:val="18"/>
        </w:rPr>
        <w:t>fuel oil</w:t>
      </w:r>
      <w:r w:rsidRPr="0073078E">
        <w:rPr>
          <w:sz w:val="18"/>
          <w:szCs w:val="18"/>
        </w:rPr>
        <w:t xml:space="preserve"> in the emergency generator with vendor certification of sulfur content of 0.0015% or less.</w:t>
      </w:r>
    </w:p>
    <w:p w:rsidR="00B4679C" w:rsidRPr="00C65981" w:rsidRDefault="00B4679C" w:rsidP="00B4679C">
      <w:pPr>
        <w:numPr>
          <w:ilvl w:val="0"/>
          <w:numId w:val="50"/>
        </w:numPr>
        <w:tabs>
          <w:tab w:val="left" w:pos="360"/>
          <w:tab w:val="left" w:pos="1440"/>
          <w:tab w:val="left" w:pos="1800"/>
          <w:tab w:val="left" w:pos="2160"/>
        </w:tabs>
        <w:spacing w:after="60"/>
        <w:rPr>
          <w:sz w:val="18"/>
          <w:szCs w:val="18"/>
        </w:rPr>
      </w:pPr>
      <w:r w:rsidRPr="00C65981">
        <w:rPr>
          <w:sz w:val="18"/>
          <w:szCs w:val="18"/>
        </w:rPr>
        <w:t>NMHC means Non-Methane Hydrocarbons.</w:t>
      </w:r>
    </w:p>
    <w:p w:rsidR="00B4679C" w:rsidRPr="00EC6A75" w:rsidRDefault="00B4679C" w:rsidP="00B4679C">
      <w:pPr>
        <w:tabs>
          <w:tab w:val="left" w:pos="360"/>
          <w:tab w:val="left" w:pos="1440"/>
          <w:tab w:val="left" w:pos="1800"/>
          <w:tab w:val="left" w:pos="2160"/>
        </w:tabs>
        <w:spacing w:before="120" w:after="120"/>
        <w:ind w:left="360"/>
        <w:rPr>
          <w:sz w:val="22"/>
          <w:szCs w:val="22"/>
        </w:rPr>
      </w:pPr>
      <w:r w:rsidRPr="00EC6A75">
        <w:rPr>
          <w:sz w:val="22"/>
          <w:szCs w:val="22"/>
        </w:rPr>
        <w:t xml:space="preserve">[Application No. </w:t>
      </w:r>
      <w:r>
        <w:rPr>
          <w:sz w:val="22"/>
          <w:szCs w:val="22"/>
        </w:rPr>
        <w:t>0550063-001-AC;</w:t>
      </w:r>
      <w:r w:rsidRPr="00EC6A75">
        <w:rPr>
          <w:sz w:val="22"/>
          <w:szCs w:val="22"/>
        </w:rPr>
        <w:t xml:space="preserve"> </w:t>
      </w:r>
      <w:r>
        <w:rPr>
          <w:sz w:val="22"/>
          <w:szCs w:val="22"/>
        </w:rPr>
        <w:t xml:space="preserve">NSPS </w:t>
      </w:r>
      <w:r w:rsidRPr="00EC6A75">
        <w:rPr>
          <w:sz w:val="22"/>
          <w:szCs w:val="22"/>
        </w:rPr>
        <w:t>40 CFR 60, Subpart IIII and Rule 62-4.070(3), F.A.C.]</w:t>
      </w:r>
    </w:p>
    <w:p w:rsidR="00B4679C" w:rsidRPr="00EC6A75" w:rsidRDefault="00B4679C" w:rsidP="00B4679C">
      <w:pPr>
        <w:tabs>
          <w:tab w:val="left" w:pos="1440"/>
          <w:tab w:val="left" w:pos="1800"/>
          <w:tab w:val="left" w:pos="2160"/>
        </w:tabs>
        <w:spacing w:after="120"/>
        <w:rPr>
          <w:b/>
          <w:sz w:val="22"/>
          <w:szCs w:val="22"/>
        </w:rPr>
      </w:pPr>
      <w:r w:rsidRPr="00EC6A75">
        <w:rPr>
          <w:b/>
          <w:sz w:val="22"/>
          <w:szCs w:val="22"/>
        </w:rPr>
        <w:t>RECORDS AND REPORTS</w:t>
      </w:r>
    </w:p>
    <w:p w:rsidR="00B4679C" w:rsidRPr="00EC6A75" w:rsidRDefault="00B4679C" w:rsidP="00B4679C">
      <w:pPr>
        <w:numPr>
          <w:ilvl w:val="0"/>
          <w:numId w:val="16"/>
        </w:numPr>
        <w:tabs>
          <w:tab w:val="clear" w:pos="1080"/>
          <w:tab w:val="left" w:pos="360"/>
          <w:tab w:val="left" w:pos="1440"/>
          <w:tab w:val="left" w:pos="1800"/>
          <w:tab w:val="left" w:pos="2160"/>
        </w:tabs>
        <w:spacing w:after="120"/>
        <w:ind w:left="360"/>
        <w:rPr>
          <w:sz w:val="22"/>
          <w:szCs w:val="22"/>
        </w:rPr>
      </w:pPr>
      <w:r w:rsidRPr="00EC6A75">
        <w:rPr>
          <w:sz w:val="22"/>
          <w:szCs w:val="22"/>
          <w:u w:val="single"/>
        </w:rPr>
        <w:t>Notification, Recordkeeping and Reporting Requirements</w:t>
      </w:r>
      <w:r w:rsidRPr="00EC6A75">
        <w:rPr>
          <w:sz w:val="22"/>
          <w:szCs w:val="22"/>
        </w:rPr>
        <w:t xml:space="preserve">:  The permittee shall adhere to the compliance testing and certification requirements listed in 40 CFR 60.4211 and maintain records demonstrating fuel usage and quality.  [Rule 62-212.400 (BACT), F.A.C. and 40 CFR 60.4211]  </w:t>
      </w:r>
    </w:p>
    <w:p w:rsidR="00B4679C" w:rsidRPr="00EC6A75" w:rsidRDefault="00B4679C" w:rsidP="00B4679C">
      <w:pPr>
        <w:numPr>
          <w:ilvl w:val="0"/>
          <w:numId w:val="2"/>
        </w:numPr>
        <w:spacing w:after="120"/>
        <w:rPr>
          <w:sz w:val="22"/>
          <w:szCs w:val="22"/>
        </w:rPr>
        <w:sectPr w:rsidR="00B4679C" w:rsidRPr="00EC6A75" w:rsidSect="009D014B">
          <w:headerReference w:type="even" r:id="rId51"/>
          <w:headerReference w:type="default" r:id="rId52"/>
          <w:headerReference w:type="first" r:id="rId53"/>
          <w:pgSz w:w="12240" w:h="15840" w:code="1"/>
          <w:pgMar w:top="720" w:right="1152" w:bottom="720" w:left="1152" w:header="720" w:footer="456" w:gutter="0"/>
          <w:paperSrc w:first="16640" w:other="16640"/>
          <w:cols w:space="720"/>
        </w:sectPr>
      </w:pPr>
    </w:p>
    <w:p w:rsidR="00B4679C" w:rsidRPr="00EC6A75" w:rsidRDefault="00B4679C" w:rsidP="00B4679C">
      <w:pPr>
        <w:pStyle w:val="BodyText2"/>
        <w:suppressAutoHyphens/>
        <w:spacing w:before="120"/>
        <w:rPr>
          <w:szCs w:val="22"/>
        </w:rPr>
      </w:pPr>
      <w:r w:rsidRPr="00EC6A75">
        <w:rPr>
          <w:szCs w:val="22"/>
        </w:rPr>
        <w:lastRenderedPageBreak/>
        <w:t>This section of the permit addresses the following emissions unit.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9360"/>
      </w:tblGrid>
      <w:tr w:rsidR="00B4679C" w:rsidRPr="00EC6A75" w:rsidTr="006F6EAA">
        <w:tc>
          <w:tcPr>
            <w:tcW w:w="63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rsidR="00B4679C" w:rsidRPr="00EC6A75" w:rsidRDefault="00B4679C" w:rsidP="009D014B">
            <w:pPr>
              <w:spacing w:before="60" w:after="60"/>
              <w:jc w:val="center"/>
              <w:rPr>
                <w:sz w:val="22"/>
                <w:szCs w:val="22"/>
              </w:rPr>
            </w:pPr>
            <w:r w:rsidRPr="00EC6A75">
              <w:rPr>
                <w:b/>
                <w:sz w:val="22"/>
                <w:szCs w:val="22"/>
              </w:rPr>
              <w:t>ID</w:t>
            </w:r>
          </w:p>
        </w:tc>
        <w:tc>
          <w:tcPr>
            <w:tcW w:w="936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rsidR="00B4679C" w:rsidRPr="00EC6A75" w:rsidRDefault="00B4679C" w:rsidP="009D014B">
            <w:pPr>
              <w:spacing w:before="60" w:after="60"/>
              <w:jc w:val="center"/>
              <w:rPr>
                <w:sz w:val="22"/>
                <w:szCs w:val="22"/>
              </w:rPr>
            </w:pPr>
            <w:r w:rsidRPr="00EC6A75">
              <w:rPr>
                <w:b/>
                <w:sz w:val="22"/>
                <w:szCs w:val="22"/>
              </w:rPr>
              <w:t>Emission Unit Description</w:t>
            </w:r>
          </w:p>
        </w:tc>
      </w:tr>
      <w:tr w:rsidR="00B4679C" w:rsidRPr="00EC6A75" w:rsidTr="009D014B">
        <w:tc>
          <w:tcPr>
            <w:tcW w:w="630" w:type="dxa"/>
            <w:tcBorders>
              <w:top w:val="single" w:sz="6" w:space="0" w:color="auto"/>
              <w:left w:val="single" w:sz="6" w:space="0" w:color="auto"/>
              <w:bottom w:val="single" w:sz="6" w:space="0" w:color="auto"/>
              <w:right w:val="single" w:sz="6" w:space="0" w:color="auto"/>
            </w:tcBorders>
          </w:tcPr>
          <w:p w:rsidR="00B4679C" w:rsidRPr="00EC6A75" w:rsidRDefault="00B4679C" w:rsidP="009D014B">
            <w:pPr>
              <w:spacing w:before="60" w:after="60"/>
              <w:jc w:val="center"/>
              <w:rPr>
                <w:sz w:val="22"/>
                <w:szCs w:val="22"/>
              </w:rPr>
            </w:pPr>
            <w:r w:rsidRPr="00EC6A75">
              <w:rPr>
                <w:sz w:val="22"/>
                <w:szCs w:val="22"/>
              </w:rPr>
              <w:t>0</w:t>
            </w:r>
            <w:r>
              <w:rPr>
                <w:sz w:val="22"/>
                <w:szCs w:val="22"/>
              </w:rPr>
              <w:t>09</w:t>
            </w:r>
          </w:p>
        </w:tc>
        <w:tc>
          <w:tcPr>
            <w:tcW w:w="9360" w:type="dxa"/>
            <w:tcBorders>
              <w:top w:val="single" w:sz="6" w:space="0" w:color="auto"/>
              <w:left w:val="single" w:sz="6" w:space="0" w:color="auto"/>
              <w:bottom w:val="single" w:sz="6" w:space="0" w:color="auto"/>
              <w:right w:val="single" w:sz="6" w:space="0" w:color="auto"/>
            </w:tcBorders>
          </w:tcPr>
          <w:p w:rsidR="00B4679C" w:rsidRDefault="00B4679C" w:rsidP="009D014B">
            <w:pPr>
              <w:spacing w:before="60" w:after="60"/>
              <w:ind w:left="-18"/>
              <w:rPr>
                <w:sz w:val="22"/>
                <w:szCs w:val="22"/>
              </w:rPr>
            </w:pPr>
            <w:r w:rsidRPr="00EC6A75">
              <w:rPr>
                <w:sz w:val="22"/>
                <w:szCs w:val="22"/>
                <w:u w:val="single"/>
              </w:rPr>
              <w:t>Facility</w:t>
            </w:r>
            <w:r>
              <w:rPr>
                <w:sz w:val="22"/>
                <w:szCs w:val="22"/>
                <w:u w:val="single"/>
              </w:rPr>
              <w:t>-Wide</w:t>
            </w:r>
            <w:r w:rsidRPr="00EC6A75">
              <w:rPr>
                <w:sz w:val="22"/>
                <w:szCs w:val="22"/>
                <w:u w:val="single"/>
              </w:rPr>
              <w:t xml:space="preserve"> Fugitive VOC Emission Leaks</w:t>
            </w:r>
            <w:r w:rsidRPr="00EC6A75">
              <w:rPr>
                <w:sz w:val="22"/>
                <w:szCs w:val="22"/>
              </w:rPr>
              <w:t xml:space="preserve">:  </w:t>
            </w:r>
            <w:r>
              <w:rPr>
                <w:sz w:val="22"/>
                <w:szCs w:val="22"/>
              </w:rPr>
              <w:t>This emission unit consists of the f</w:t>
            </w:r>
            <w:r w:rsidRPr="00EC6A75">
              <w:rPr>
                <w:bCs/>
                <w:sz w:val="22"/>
                <w:szCs w:val="22"/>
              </w:rPr>
              <w:t>ugitive VOC emissions from equipment leaks</w:t>
            </w:r>
            <w:r w:rsidRPr="00EC6A75">
              <w:rPr>
                <w:sz w:val="22"/>
                <w:szCs w:val="22"/>
              </w:rPr>
              <w:t xml:space="preserve"> involved in the ethanol production process</w:t>
            </w:r>
            <w:r>
              <w:rPr>
                <w:sz w:val="22"/>
                <w:szCs w:val="22"/>
              </w:rPr>
              <w:t xml:space="preserve"> and associated processes at the HEF facility</w:t>
            </w:r>
            <w:r w:rsidRPr="00EC6A75">
              <w:rPr>
                <w:sz w:val="22"/>
                <w:szCs w:val="22"/>
              </w:rPr>
              <w:t>.</w:t>
            </w:r>
            <w:r>
              <w:rPr>
                <w:sz w:val="22"/>
                <w:szCs w:val="22"/>
              </w:rPr>
              <w:t xml:space="preserve">  </w:t>
            </w:r>
            <w:r w:rsidRPr="00EC6A75">
              <w:rPr>
                <w:bCs/>
                <w:sz w:val="22"/>
                <w:szCs w:val="22"/>
              </w:rPr>
              <w:t>Total fugitive VOC emissions from equipment leaks</w:t>
            </w:r>
            <w:r>
              <w:rPr>
                <w:bCs/>
                <w:sz w:val="22"/>
                <w:szCs w:val="22"/>
              </w:rPr>
              <w:t xml:space="preserve"> at the HEF facility</w:t>
            </w:r>
            <w:r w:rsidRPr="00EC6A75">
              <w:rPr>
                <w:bCs/>
                <w:sz w:val="22"/>
                <w:szCs w:val="22"/>
              </w:rPr>
              <w:t xml:space="preserve"> were </w:t>
            </w:r>
            <w:r>
              <w:rPr>
                <w:bCs/>
                <w:sz w:val="22"/>
                <w:szCs w:val="22"/>
              </w:rPr>
              <w:t>estimated</w:t>
            </w:r>
            <w:r w:rsidRPr="00EC6A75">
              <w:rPr>
                <w:bCs/>
                <w:sz w:val="22"/>
                <w:szCs w:val="22"/>
              </w:rPr>
              <w:t xml:space="preserve"> to be </w:t>
            </w:r>
            <w:r>
              <w:rPr>
                <w:bCs/>
                <w:sz w:val="22"/>
                <w:szCs w:val="22"/>
              </w:rPr>
              <w:t xml:space="preserve">6.52 </w:t>
            </w:r>
            <w:r w:rsidRPr="00EC6A75">
              <w:rPr>
                <w:bCs/>
                <w:sz w:val="22"/>
                <w:szCs w:val="22"/>
              </w:rPr>
              <w:t>TPY.</w:t>
            </w:r>
            <w:r>
              <w:rPr>
                <w:bCs/>
                <w:sz w:val="22"/>
                <w:szCs w:val="22"/>
              </w:rPr>
              <w:t xml:space="preserve">  </w:t>
            </w:r>
            <w:r w:rsidRPr="00122952">
              <w:rPr>
                <w:bCs/>
                <w:sz w:val="22"/>
                <w:szCs w:val="22"/>
              </w:rPr>
              <w:t xml:space="preserve">Total </w:t>
            </w:r>
            <w:r>
              <w:rPr>
                <w:bCs/>
                <w:sz w:val="22"/>
                <w:szCs w:val="22"/>
              </w:rPr>
              <w:t>HAP</w:t>
            </w:r>
            <w:r w:rsidRPr="00122952">
              <w:rPr>
                <w:bCs/>
                <w:sz w:val="22"/>
                <w:szCs w:val="22"/>
              </w:rPr>
              <w:t xml:space="preserve"> emissions from equipment leaks at the HEF facility were estimated to be </w:t>
            </w:r>
            <w:r>
              <w:rPr>
                <w:bCs/>
                <w:sz w:val="22"/>
                <w:szCs w:val="22"/>
              </w:rPr>
              <w:t>0.33</w:t>
            </w:r>
            <w:r w:rsidRPr="00122952">
              <w:rPr>
                <w:bCs/>
                <w:sz w:val="22"/>
                <w:szCs w:val="22"/>
              </w:rPr>
              <w:t xml:space="preserve"> TPY.  </w:t>
            </w:r>
            <w:r w:rsidRPr="00EC6A75">
              <w:rPr>
                <w:bCs/>
                <w:sz w:val="22"/>
                <w:szCs w:val="22"/>
              </w:rPr>
              <w:t>To m</w:t>
            </w:r>
            <w:r>
              <w:rPr>
                <w:bCs/>
                <w:sz w:val="22"/>
                <w:szCs w:val="22"/>
              </w:rPr>
              <w:t>inimize VOC fugitive emissions,</w:t>
            </w:r>
            <w:r w:rsidRPr="00EC6A75">
              <w:rPr>
                <w:bCs/>
                <w:sz w:val="22"/>
                <w:szCs w:val="22"/>
              </w:rPr>
              <w:t xml:space="preserve"> </w:t>
            </w:r>
            <w:r>
              <w:rPr>
                <w:bCs/>
                <w:sz w:val="22"/>
                <w:szCs w:val="22"/>
              </w:rPr>
              <w:t>HEF</w:t>
            </w:r>
            <w:r w:rsidRPr="00EC6A75">
              <w:rPr>
                <w:bCs/>
                <w:sz w:val="22"/>
                <w:szCs w:val="22"/>
              </w:rPr>
              <w:t xml:space="preserve"> shall implement </w:t>
            </w:r>
            <w:r>
              <w:rPr>
                <w:bCs/>
                <w:sz w:val="22"/>
                <w:szCs w:val="22"/>
              </w:rPr>
              <w:t xml:space="preserve">a </w:t>
            </w:r>
            <w:r w:rsidRPr="00EC6A75">
              <w:rPr>
                <w:bCs/>
                <w:sz w:val="22"/>
                <w:szCs w:val="22"/>
              </w:rPr>
              <w:t>monthly LDAR program</w:t>
            </w:r>
            <w:r>
              <w:rPr>
                <w:bCs/>
                <w:sz w:val="22"/>
                <w:szCs w:val="22"/>
              </w:rPr>
              <w:t xml:space="preserve">. </w:t>
            </w:r>
            <w:r w:rsidRPr="00EC6A75">
              <w:rPr>
                <w:bCs/>
                <w:sz w:val="22"/>
                <w:szCs w:val="22"/>
              </w:rPr>
              <w:t xml:space="preserve"> </w:t>
            </w:r>
            <w:r>
              <w:rPr>
                <w:bCs/>
                <w:sz w:val="22"/>
                <w:szCs w:val="22"/>
              </w:rPr>
              <w:t>The plan to implement the LDAR program shall be approved by the Compliance Authority</w:t>
            </w:r>
            <w:r w:rsidRPr="00EC6A75">
              <w:rPr>
                <w:bCs/>
                <w:sz w:val="22"/>
                <w:szCs w:val="22"/>
              </w:rPr>
              <w:t xml:space="preserve"> in accordance with NSPS 40 CFR Part 60, Subpart VVa.</w:t>
            </w:r>
            <w:r>
              <w:rPr>
                <w:sz w:val="22"/>
                <w:szCs w:val="22"/>
              </w:rPr>
              <w:t xml:space="preserve">  </w:t>
            </w:r>
          </w:p>
          <w:p w:rsidR="00B4679C" w:rsidRPr="00524F61" w:rsidRDefault="00B4679C" w:rsidP="009D014B">
            <w:pPr>
              <w:spacing w:before="60" w:after="60"/>
              <w:ind w:left="-18"/>
              <w:rPr>
                <w:sz w:val="22"/>
                <w:szCs w:val="22"/>
              </w:rPr>
            </w:pPr>
            <w:r>
              <w:rPr>
                <w:sz w:val="22"/>
                <w:szCs w:val="22"/>
              </w:rPr>
              <w:t>T</w:t>
            </w:r>
            <w:r w:rsidRPr="00524F61">
              <w:rPr>
                <w:sz w:val="22"/>
                <w:szCs w:val="22"/>
              </w:rPr>
              <w:t xml:space="preserve">he following emission units are </w:t>
            </w:r>
            <w:r>
              <w:rPr>
                <w:sz w:val="22"/>
                <w:szCs w:val="22"/>
              </w:rPr>
              <w:t xml:space="preserve">either </w:t>
            </w:r>
            <w:r w:rsidRPr="00524F61">
              <w:rPr>
                <w:sz w:val="22"/>
                <w:szCs w:val="22"/>
              </w:rPr>
              <w:t xml:space="preserve">subject to the requirements of </w:t>
            </w:r>
            <w:r w:rsidRPr="00524F61">
              <w:rPr>
                <w:bCs/>
                <w:sz w:val="22"/>
                <w:szCs w:val="22"/>
              </w:rPr>
              <w:t>NSPS 40 CFR Part 60, Subpart VVa and must be addressed in the LDAR program plan</w:t>
            </w:r>
            <w:r>
              <w:rPr>
                <w:bCs/>
                <w:sz w:val="22"/>
                <w:szCs w:val="22"/>
              </w:rPr>
              <w:t xml:space="preserve"> or addressed by the plan as part of the BACT to minimize emissions of VOC from the HEF facility:</w:t>
            </w:r>
            <w:r w:rsidRPr="00524F61">
              <w:rPr>
                <w:sz w:val="22"/>
                <w:szCs w:val="22"/>
              </w:rPr>
              <w:t xml:space="preserve">  </w:t>
            </w:r>
          </w:p>
          <w:p w:rsidR="00B4679C" w:rsidRPr="00910B08" w:rsidRDefault="00B4679C" w:rsidP="00B4679C">
            <w:pPr>
              <w:pStyle w:val="ListParagraph"/>
              <w:numPr>
                <w:ilvl w:val="0"/>
                <w:numId w:val="47"/>
              </w:numPr>
              <w:spacing w:before="60" w:after="60" w:line="276" w:lineRule="auto"/>
              <w:ind w:left="342"/>
              <w:rPr>
                <w:i/>
              </w:rPr>
            </w:pPr>
            <w:r w:rsidRPr="00910B08">
              <w:rPr>
                <w:i/>
              </w:rPr>
              <w:t>EU-003:  Cooling Towers;</w:t>
            </w:r>
          </w:p>
          <w:p w:rsidR="00B4679C" w:rsidRPr="00910B08" w:rsidRDefault="00B4679C" w:rsidP="00B4679C">
            <w:pPr>
              <w:pStyle w:val="ListParagraph"/>
              <w:numPr>
                <w:ilvl w:val="0"/>
                <w:numId w:val="47"/>
              </w:numPr>
              <w:spacing w:before="60" w:after="60" w:line="276" w:lineRule="auto"/>
              <w:ind w:left="342"/>
              <w:rPr>
                <w:i/>
              </w:rPr>
            </w:pPr>
            <w:r w:rsidRPr="00910B08">
              <w:rPr>
                <w:i/>
              </w:rPr>
              <w:t>EU-004:  Ethanol Production Process;</w:t>
            </w:r>
          </w:p>
          <w:p w:rsidR="00B4679C" w:rsidRPr="00910B08" w:rsidRDefault="00B4679C" w:rsidP="00B4679C">
            <w:pPr>
              <w:pStyle w:val="ListParagraph"/>
              <w:numPr>
                <w:ilvl w:val="0"/>
                <w:numId w:val="47"/>
              </w:numPr>
              <w:spacing w:before="60" w:after="60" w:line="276" w:lineRule="auto"/>
              <w:ind w:left="342"/>
              <w:rPr>
                <w:i/>
              </w:rPr>
            </w:pPr>
            <w:r w:rsidRPr="00910B08">
              <w:rPr>
                <w:i/>
              </w:rPr>
              <w:t>EU-00</w:t>
            </w:r>
            <w:r>
              <w:rPr>
                <w:i/>
              </w:rPr>
              <w:t>5</w:t>
            </w:r>
            <w:r w:rsidRPr="00910B08">
              <w:rPr>
                <w:i/>
              </w:rPr>
              <w:t xml:space="preserve">:  Storage Tanks; and </w:t>
            </w:r>
          </w:p>
          <w:p w:rsidR="00B4679C" w:rsidRPr="00524F61" w:rsidRDefault="00B4679C" w:rsidP="00B4679C">
            <w:pPr>
              <w:pStyle w:val="ListParagraph"/>
              <w:numPr>
                <w:ilvl w:val="0"/>
                <w:numId w:val="47"/>
              </w:numPr>
              <w:spacing w:before="60" w:after="60" w:line="276" w:lineRule="auto"/>
              <w:ind w:left="342"/>
            </w:pPr>
            <w:r w:rsidRPr="00910B08">
              <w:rPr>
                <w:i/>
              </w:rPr>
              <w:t>EU-00</w:t>
            </w:r>
            <w:r>
              <w:rPr>
                <w:i/>
              </w:rPr>
              <w:t>6</w:t>
            </w:r>
            <w:r w:rsidRPr="00910B08">
              <w:rPr>
                <w:i/>
              </w:rPr>
              <w:t>:  Truck Rack Product Loadout and Flare.</w:t>
            </w:r>
          </w:p>
        </w:tc>
      </w:tr>
    </w:tbl>
    <w:p w:rsidR="00B4679C" w:rsidRPr="00EC6A75" w:rsidRDefault="00B4679C" w:rsidP="00B4679C">
      <w:pPr>
        <w:autoSpaceDE w:val="0"/>
        <w:autoSpaceDN w:val="0"/>
        <w:adjustRightInd w:val="0"/>
        <w:spacing w:before="240" w:after="120"/>
        <w:rPr>
          <w:b/>
          <w:sz w:val="22"/>
          <w:szCs w:val="22"/>
        </w:rPr>
      </w:pPr>
      <w:r w:rsidRPr="00EC6A75">
        <w:rPr>
          <w:b/>
          <w:sz w:val="22"/>
          <w:szCs w:val="22"/>
        </w:rPr>
        <w:t xml:space="preserve">NSPS SUBPART VVa </w:t>
      </w:r>
    </w:p>
    <w:p w:rsidR="00B4679C" w:rsidRPr="00EC6A75" w:rsidRDefault="00B4679C" w:rsidP="00B4679C">
      <w:pPr>
        <w:numPr>
          <w:ilvl w:val="0"/>
          <w:numId w:val="46"/>
        </w:numPr>
        <w:suppressAutoHyphens/>
        <w:spacing w:after="120"/>
        <w:rPr>
          <w:sz w:val="22"/>
          <w:szCs w:val="22"/>
        </w:rPr>
      </w:pPr>
      <w:r w:rsidRPr="00EC6A75">
        <w:rPr>
          <w:sz w:val="22"/>
          <w:szCs w:val="22"/>
          <w:u w:val="single"/>
        </w:rPr>
        <w:t>LDAR Program</w:t>
      </w:r>
      <w:r w:rsidRPr="00EC6A75">
        <w:rPr>
          <w:sz w:val="22"/>
          <w:szCs w:val="22"/>
        </w:rPr>
        <w:t xml:space="preserve">:  </w:t>
      </w:r>
      <w:r>
        <w:rPr>
          <w:sz w:val="22"/>
          <w:szCs w:val="22"/>
        </w:rPr>
        <w:t>HEF</w:t>
      </w:r>
      <w:r w:rsidRPr="00EC6A75">
        <w:rPr>
          <w:sz w:val="22"/>
          <w:szCs w:val="22"/>
        </w:rPr>
        <w:t xml:space="preserve"> is subject to NSPS 40 CFR 60, Subpart VVa - VOC Equipment Leaks in the SOCMI, for projects that commence construction or modifications after November 7, 2006.  NSPS Subpart VVa requires a LDAR program.  </w:t>
      </w:r>
      <w:r>
        <w:rPr>
          <w:sz w:val="22"/>
          <w:szCs w:val="22"/>
        </w:rPr>
        <w:t>HEF</w:t>
      </w:r>
      <w:r w:rsidRPr="00EC6A75">
        <w:rPr>
          <w:sz w:val="22"/>
          <w:szCs w:val="22"/>
        </w:rPr>
        <w:t xml:space="preserve"> must </w:t>
      </w:r>
      <w:r>
        <w:rPr>
          <w:sz w:val="22"/>
          <w:szCs w:val="22"/>
        </w:rPr>
        <w:t>demonstrate</w:t>
      </w:r>
      <w:r w:rsidRPr="00EC6A75">
        <w:rPr>
          <w:sz w:val="22"/>
          <w:szCs w:val="22"/>
        </w:rPr>
        <w:t xml:space="preserve"> compliance with Subpart VV</w:t>
      </w:r>
      <w:r>
        <w:rPr>
          <w:sz w:val="22"/>
          <w:szCs w:val="22"/>
        </w:rPr>
        <w:t>a</w:t>
      </w:r>
      <w:r w:rsidRPr="00EC6A75">
        <w:rPr>
          <w:sz w:val="22"/>
          <w:szCs w:val="22"/>
        </w:rPr>
        <w:t xml:space="preserve">, including the LDAR program, no later than 180 days after </w:t>
      </w:r>
      <w:r>
        <w:rPr>
          <w:sz w:val="22"/>
          <w:szCs w:val="22"/>
        </w:rPr>
        <w:t>HEF</w:t>
      </w:r>
      <w:r w:rsidR="00787E27">
        <w:rPr>
          <w:sz w:val="22"/>
          <w:szCs w:val="22"/>
        </w:rPr>
        <w:t xml:space="preserve"> becomes operational.  </w:t>
      </w:r>
      <w:r w:rsidRPr="00EC6A75">
        <w:rPr>
          <w:sz w:val="22"/>
          <w:szCs w:val="22"/>
        </w:rPr>
        <w:t>[40 CFR 60, Subpart VVa</w:t>
      </w:r>
      <w:r w:rsidR="00787E27">
        <w:rPr>
          <w:sz w:val="22"/>
          <w:szCs w:val="22"/>
        </w:rPr>
        <w:t>,</w:t>
      </w:r>
      <w:r w:rsidRPr="00EC6A75">
        <w:rPr>
          <w:sz w:val="22"/>
          <w:szCs w:val="22"/>
        </w:rPr>
        <w:t xml:space="preserve"> and Rule 62-4.070, F.A.C.]</w:t>
      </w:r>
    </w:p>
    <w:p w:rsidR="00B4679C" w:rsidRPr="00EC6A75" w:rsidRDefault="00B4679C" w:rsidP="00B4679C">
      <w:pPr>
        <w:numPr>
          <w:ilvl w:val="0"/>
          <w:numId w:val="46"/>
        </w:numPr>
        <w:suppressAutoHyphens/>
        <w:spacing w:after="120"/>
        <w:rPr>
          <w:sz w:val="22"/>
          <w:szCs w:val="22"/>
        </w:rPr>
      </w:pPr>
      <w:r w:rsidRPr="00EC6A75">
        <w:rPr>
          <w:sz w:val="22"/>
          <w:szCs w:val="22"/>
          <w:u w:val="single"/>
        </w:rPr>
        <w:t>Equipment Subject to NSPS, Subpart VVa</w:t>
      </w:r>
      <w:r w:rsidRPr="00EC6A75">
        <w:rPr>
          <w:sz w:val="22"/>
          <w:szCs w:val="22"/>
        </w:rPr>
        <w:t xml:space="preserve">:  As per </w:t>
      </w:r>
      <w:r w:rsidRPr="00EC6A75">
        <w:rPr>
          <w:b/>
          <w:sz w:val="22"/>
          <w:szCs w:val="22"/>
        </w:rPr>
        <w:t xml:space="preserve">Condition </w:t>
      </w:r>
      <w:r w:rsidR="00787E27">
        <w:rPr>
          <w:b/>
          <w:sz w:val="22"/>
          <w:szCs w:val="22"/>
        </w:rPr>
        <w:fldChar w:fldCharType="begin"/>
      </w:r>
      <w:r w:rsidR="00787E27">
        <w:rPr>
          <w:b/>
          <w:sz w:val="22"/>
          <w:szCs w:val="22"/>
        </w:rPr>
        <w:instrText xml:space="preserve"> REF _Ref484525422 \r \h </w:instrText>
      </w:r>
      <w:r w:rsidR="00787E27">
        <w:rPr>
          <w:b/>
          <w:sz w:val="22"/>
          <w:szCs w:val="22"/>
        </w:rPr>
      </w:r>
      <w:r w:rsidR="00787E27">
        <w:rPr>
          <w:b/>
          <w:sz w:val="22"/>
          <w:szCs w:val="22"/>
        </w:rPr>
        <w:fldChar w:fldCharType="separate"/>
      </w:r>
      <w:r w:rsidR="00AF58F6">
        <w:rPr>
          <w:b/>
          <w:sz w:val="22"/>
          <w:szCs w:val="22"/>
        </w:rPr>
        <w:t>11</w:t>
      </w:r>
      <w:r w:rsidR="00787E27">
        <w:rPr>
          <w:b/>
          <w:sz w:val="22"/>
          <w:szCs w:val="22"/>
        </w:rPr>
        <w:fldChar w:fldCharType="end"/>
      </w:r>
      <w:r w:rsidRPr="00EC6A75">
        <w:rPr>
          <w:sz w:val="22"/>
          <w:szCs w:val="22"/>
        </w:rPr>
        <w:t xml:space="preserve"> of Section </w:t>
      </w:r>
      <w:r>
        <w:rPr>
          <w:sz w:val="22"/>
          <w:szCs w:val="22"/>
        </w:rPr>
        <w:t>2</w:t>
      </w:r>
      <w:r w:rsidRPr="00EC6A75">
        <w:rPr>
          <w:sz w:val="22"/>
          <w:szCs w:val="22"/>
        </w:rPr>
        <w:t xml:space="preserve"> of this permit, </w:t>
      </w:r>
      <w:r>
        <w:rPr>
          <w:sz w:val="22"/>
          <w:szCs w:val="22"/>
        </w:rPr>
        <w:t xml:space="preserve">a list of </w:t>
      </w:r>
      <w:r w:rsidRPr="00EC6A75">
        <w:rPr>
          <w:sz w:val="22"/>
          <w:szCs w:val="22"/>
        </w:rPr>
        <w:t>all the pumps, compressors, pressure relief devices in gas/vapor service, sampling connection syst</w:t>
      </w:r>
      <w:r>
        <w:rPr>
          <w:sz w:val="22"/>
          <w:szCs w:val="22"/>
        </w:rPr>
        <w:t>ems, open-ended valves or lines</w:t>
      </w:r>
      <w:r w:rsidRPr="00EC6A75">
        <w:rPr>
          <w:sz w:val="22"/>
          <w:szCs w:val="22"/>
        </w:rPr>
        <w:t xml:space="preserve"> and valves at </w:t>
      </w:r>
      <w:r>
        <w:rPr>
          <w:sz w:val="22"/>
          <w:szCs w:val="22"/>
        </w:rPr>
        <w:t>HEF</w:t>
      </w:r>
      <w:r w:rsidRPr="00EC6A75">
        <w:rPr>
          <w:sz w:val="22"/>
          <w:szCs w:val="22"/>
        </w:rPr>
        <w:t xml:space="preserve"> that are subject to NSPS Subpart VVa must be submitted to the Compliance Authority no later than </w:t>
      </w:r>
      <w:r w:rsidRPr="006B5F00">
        <w:rPr>
          <w:sz w:val="22"/>
          <w:szCs w:val="22"/>
        </w:rPr>
        <w:t>90 days prior to commencing operation</w:t>
      </w:r>
      <w:r w:rsidR="00787E27">
        <w:rPr>
          <w:sz w:val="22"/>
          <w:szCs w:val="22"/>
        </w:rPr>
        <w:t xml:space="preserve">.  </w:t>
      </w:r>
      <w:r w:rsidRPr="00EC6A75">
        <w:rPr>
          <w:sz w:val="22"/>
          <w:szCs w:val="22"/>
        </w:rPr>
        <w:t>[Rule</w:t>
      </w:r>
      <w:r w:rsidR="00787E27">
        <w:rPr>
          <w:sz w:val="22"/>
          <w:szCs w:val="22"/>
        </w:rPr>
        <w:t>s</w:t>
      </w:r>
      <w:r w:rsidRPr="00EC6A75">
        <w:rPr>
          <w:sz w:val="22"/>
          <w:szCs w:val="22"/>
        </w:rPr>
        <w:t xml:space="preserve"> 62-212.400 (BACT), </w:t>
      </w:r>
      <w:r w:rsidR="00787E27">
        <w:rPr>
          <w:sz w:val="22"/>
          <w:szCs w:val="22"/>
        </w:rPr>
        <w:t>and</w:t>
      </w:r>
      <w:r w:rsidRPr="00EC6A75">
        <w:rPr>
          <w:sz w:val="22"/>
          <w:szCs w:val="22"/>
        </w:rPr>
        <w:t xml:space="preserve"> 62-4.070, F.A.C.]</w:t>
      </w:r>
    </w:p>
    <w:p w:rsidR="00B4679C" w:rsidRPr="00EC6A75" w:rsidRDefault="00B4679C" w:rsidP="00B4679C">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 xml:space="preserve">Testing </w:t>
      </w:r>
      <w:smartTag w:uri="urn:schemas-microsoft-com:office:smarttags" w:element="stockticker">
        <w:r w:rsidRPr="00EC6A75">
          <w:rPr>
            <w:rFonts w:ascii="Times New Roman" w:hAnsi="Times New Roman"/>
            <w:b/>
            <w:caps/>
            <w:szCs w:val="22"/>
          </w:rPr>
          <w:t>and</w:t>
        </w:r>
      </w:smartTag>
      <w:r w:rsidRPr="00EC6A75">
        <w:rPr>
          <w:rFonts w:ascii="Times New Roman" w:hAnsi="Times New Roman"/>
          <w:b/>
          <w:caps/>
          <w:szCs w:val="22"/>
        </w:rPr>
        <w:t xml:space="preserve"> Monitoring Requirements</w:t>
      </w:r>
    </w:p>
    <w:p w:rsidR="00B4679C" w:rsidRPr="00EC6A75" w:rsidRDefault="00B4679C" w:rsidP="00B4679C">
      <w:pPr>
        <w:numPr>
          <w:ilvl w:val="0"/>
          <w:numId w:val="46"/>
        </w:numPr>
        <w:suppressAutoHyphens/>
        <w:spacing w:after="120"/>
        <w:rPr>
          <w:sz w:val="22"/>
          <w:szCs w:val="22"/>
        </w:rPr>
      </w:pPr>
      <w:r w:rsidRPr="00EC6A75">
        <w:rPr>
          <w:sz w:val="22"/>
          <w:szCs w:val="22"/>
          <w:u w:val="single"/>
        </w:rPr>
        <w:t>LDAR Program Plan Implementation</w:t>
      </w:r>
      <w:r w:rsidRPr="00EC6A75">
        <w:rPr>
          <w:sz w:val="22"/>
          <w:szCs w:val="22"/>
        </w:rPr>
        <w:t>:</w:t>
      </w:r>
      <w:r>
        <w:rPr>
          <w:sz w:val="22"/>
          <w:szCs w:val="22"/>
        </w:rPr>
        <w:t xml:space="preserve"> </w:t>
      </w:r>
      <w:r w:rsidRPr="00EC6A75">
        <w:rPr>
          <w:sz w:val="22"/>
          <w:szCs w:val="22"/>
        </w:rPr>
        <w:t xml:space="preserve"> As per </w:t>
      </w:r>
      <w:r w:rsidRPr="00EC6A75">
        <w:rPr>
          <w:b/>
          <w:sz w:val="22"/>
          <w:szCs w:val="22"/>
        </w:rPr>
        <w:t xml:space="preserve">Condition </w:t>
      </w:r>
      <w:r w:rsidR="00787E27">
        <w:rPr>
          <w:b/>
          <w:sz w:val="22"/>
          <w:szCs w:val="22"/>
        </w:rPr>
        <w:fldChar w:fldCharType="begin"/>
      </w:r>
      <w:r w:rsidR="00787E27">
        <w:rPr>
          <w:b/>
          <w:sz w:val="22"/>
          <w:szCs w:val="22"/>
        </w:rPr>
        <w:instrText xml:space="preserve"> REF _Ref484525422 \r \h </w:instrText>
      </w:r>
      <w:r w:rsidR="00787E27">
        <w:rPr>
          <w:b/>
          <w:sz w:val="22"/>
          <w:szCs w:val="22"/>
        </w:rPr>
      </w:r>
      <w:r w:rsidR="00787E27">
        <w:rPr>
          <w:b/>
          <w:sz w:val="22"/>
          <w:szCs w:val="22"/>
        </w:rPr>
        <w:fldChar w:fldCharType="separate"/>
      </w:r>
      <w:r w:rsidR="00AF58F6">
        <w:rPr>
          <w:b/>
          <w:sz w:val="22"/>
          <w:szCs w:val="22"/>
        </w:rPr>
        <w:t>1</w:t>
      </w:r>
      <w:r w:rsidR="00AF58F6">
        <w:rPr>
          <w:b/>
          <w:sz w:val="22"/>
          <w:szCs w:val="22"/>
        </w:rPr>
        <w:t>1</w:t>
      </w:r>
      <w:r w:rsidR="00787E27">
        <w:rPr>
          <w:b/>
          <w:sz w:val="22"/>
          <w:szCs w:val="22"/>
        </w:rPr>
        <w:fldChar w:fldCharType="end"/>
      </w:r>
      <w:r w:rsidR="00787E27" w:rsidRPr="00EC6A75">
        <w:rPr>
          <w:sz w:val="22"/>
          <w:szCs w:val="22"/>
        </w:rPr>
        <w:t xml:space="preserve"> </w:t>
      </w:r>
      <w:r w:rsidRPr="00EC6A75">
        <w:rPr>
          <w:sz w:val="22"/>
          <w:szCs w:val="22"/>
        </w:rPr>
        <w:t xml:space="preserve">of Section </w:t>
      </w:r>
      <w:r>
        <w:rPr>
          <w:sz w:val="22"/>
          <w:szCs w:val="22"/>
        </w:rPr>
        <w:t>2</w:t>
      </w:r>
      <w:r w:rsidRPr="00EC6A75">
        <w:rPr>
          <w:sz w:val="22"/>
          <w:szCs w:val="22"/>
        </w:rPr>
        <w:t xml:space="preserve"> of this permit, the permittee must submit for approval a </w:t>
      </w:r>
      <w:r>
        <w:rPr>
          <w:sz w:val="22"/>
          <w:szCs w:val="22"/>
        </w:rPr>
        <w:t xml:space="preserve">final </w:t>
      </w:r>
      <w:r w:rsidRPr="00EC6A75">
        <w:rPr>
          <w:sz w:val="22"/>
          <w:szCs w:val="22"/>
        </w:rPr>
        <w:t xml:space="preserve">LDAR program plan no later than </w:t>
      </w:r>
      <w:r w:rsidRPr="003337A8">
        <w:rPr>
          <w:sz w:val="22"/>
          <w:szCs w:val="22"/>
        </w:rPr>
        <w:t>90 days prior to commencing operation</w:t>
      </w:r>
      <w:r w:rsidRPr="00EC6A75">
        <w:rPr>
          <w:sz w:val="22"/>
          <w:szCs w:val="22"/>
        </w:rPr>
        <w:t>.  Once the program plan is approved by the Compliance Authority, the permitte</w:t>
      </w:r>
      <w:r>
        <w:rPr>
          <w:sz w:val="22"/>
          <w:szCs w:val="22"/>
        </w:rPr>
        <w:t>e</w:t>
      </w:r>
      <w:r w:rsidRPr="00EC6A75">
        <w:rPr>
          <w:sz w:val="22"/>
          <w:szCs w:val="22"/>
        </w:rPr>
        <w:t xml:space="preserve"> shall implement the program </w:t>
      </w:r>
      <w:r w:rsidRPr="00EC6A75">
        <w:rPr>
          <w:bCs/>
          <w:sz w:val="22"/>
          <w:szCs w:val="22"/>
        </w:rPr>
        <w:t xml:space="preserve">within 180 days of initial startup of the </w:t>
      </w:r>
      <w:r>
        <w:rPr>
          <w:bCs/>
          <w:sz w:val="22"/>
          <w:szCs w:val="22"/>
        </w:rPr>
        <w:t>HEF</w:t>
      </w:r>
      <w:r w:rsidRPr="00EC6A75">
        <w:rPr>
          <w:sz w:val="22"/>
          <w:szCs w:val="22"/>
        </w:rPr>
        <w:t xml:space="preserve">.  </w:t>
      </w:r>
      <w:r>
        <w:rPr>
          <w:sz w:val="22"/>
          <w:szCs w:val="22"/>
        </w:rPr>
        <w:t xml:space="preserve">A preliminary LDAR program plan is contained in Appendix LDAR of this permit.  </w:t>
      </w:r>
      <w:r w:rsidRPr="00EC6A75">
        <w:rPr>
          <w:sz w:val="22"/>
          <w:szCs w:val="22"/>
        </w:rPr>
        <w:t xml:space="preserve">[40 CFR 60, Subpart </w:t>
      </w:r>
      <w:proofErr w:type="gramStart"/>
      <w:r w:rsidRPr="00EC6A75">
        <w:rPr>
          <w:sz w:val="22"/>
          <w:szCs w:val="22"/>
        </w:rPr>
        <w:t>VVa ;</w:t>
      </w:r>
      <w:proofErr w:type="gramEnd"/>
      <w:r w:rsidRPr="00EC6A75">
        <w:rPr>
          <w:sz w:val="22"/>
          <w:szCs w:val="22"/>
        </w:rPr>
        <w:t xml:space="preserve"> Application No. </w:t>
      </w:r>
      <w:r>
        <w:rPr>
          <w:sz w:val="22"/>
          <w:szCs w:val="22"/>
        </w:rPr>
        <w:t>0550063</w:t>
      </w:r>
      <w:r w:rsidRPr="00EC6A75">
        <w:rPr>
          <w:sz w:val="22"/>
          <w:szCs w:val="22"/>
        </w:rPr>
        <w:t>-001-AC; Rule</w:t>
      </w:r>
      <w:r w:rsidR="00C14807">
        <w:rPr>
          <w:sz w:val="22"/>
          <w:szCs w:val="22"/>
        </w:rPr>
        <w:t xml:space="preserve">s 62-210.200(PTE) </w:t>
      </w:r>
      <w:r w:rsidRPr="00EC6A75">
        <w:rPr>
          <w:sz w:val="22"/>
          <w:szCs w:val="22"/>
        </w:rPr>
        <w:t>and 62-4.070(3), F.A.C.]</w:t>
      </w:r>
    </w:p>
    <w:p w:rsidR="00B4679C" w:rsidRPr="00EC6A75" w:rsidRDefault="00B4679C" w:rsidP="00B4679C">
      <w:pPr>
        <w:numPr>
          <w:ilvl w:val="0"/>
          <w:numId w:val="46"/>
        </w:numPr>
        <w:suppressAutoHyphens/>
        <w:spacing w:after="120"/>
        <w:rPr>
          <w:sz w:val="22"/>
          <w:szCs w:val="22"/>
        </w:rPr>
      </w:pPr>
      <w:r w:rsidRPr="00EC6A75">
        <w:rPr>
          <w:bCs/>
          <w:sz w:val="22"/>
          <w:szCs w:val="22"/>
          <w:u w:val="single"/>
        </w:rPr>
        <w:t>Compliance with NSPS VVa</w:t>
      </w:r>
      <w:r w:rsidRPr="00EC6A75">
        <w:rPr>
          <w:bCs/>
          <w:sz w:val="22"/>
          <w:szCs w:val="22"/>
        </w:rPr>
        <w:t xml:space="preserve">:  The permittee shall demonstrate compliance with the requirements of §§60.482–1a through 60.482–10a or §60.480a(e) for all equipment subject to NSPS Subpart VVa within 180 days of initial startup of the </w:t>
      </w:r>
      <w:r>
        <w:rPr>
          <w:bCs/>
          <w:sz w:val="22"/>
          <w:szCs w:val="22"/>
        </w:rPr>
        <w:t>HEF</w:t>
      </w:r>
      <w:r w:rsidRPr="00EC6A75">
        <w:rPr>
          <w:bCs/>
          <w:sz w:val="22"/>
          <w:szCs w:val="22"/>
        </w:rPr>
        <w:t xml:space="preserve">.  </w:t>
      </w:r>
      <w:r w:rsidRPr="00EC6A75">
        <w:rPr>
          <w:sz w:val="22"/>
          <w:szCs w:val="22"/>
        </w:rPr>
        <w:t xml:space="preserve">[Application No. </w:t>
      </w:r>
      <w:r>
        <w:rPr>
          <w:sz w:val="22"/>
          <w:szCs w:val="22"/>
        </w:rPr>
        <w:t>0550063</w:t>
      </w:r>
      <w:r w:rsidRPr="00EC6A75">
        <w:rPr>
          <w:sz w:val="22"/>
          <w:szCs w:val="22"/>
        </w:rPr>
        <w:t xml:space="preserve">-001-AC; </w:t>
      </w:r>
      <w:r w:rsidR="00C14807" w:rsidRPr="00EC6A75">
        <w:rPr>
          <w:sz w:val="22"/>
          <w:szCs w:val="22"/>
        </w:rPr>
        <w:t>Rule</w:t>
      </w:r>
      <w:r w:rsidR="00C14807">
        <w:rPr>
          <w:sz w:val="22"/>
          <w:szCs w:val="22"/>
        </w:rPr>
        <w:t xml:space="preserve">s 62-210.200(PTE) </w:t>
      </w:r>
      <w:r w:rsidR="00C14807" w:rsidRPr="00EC6A75">
        <w:rPr>
          <w:sz w:val="22"/>
          <w:szCs w:val="22"/>
        </w:rPr>
        <w:t>and 62-4.070(3), F.A.C.</w:t>
      </w:r>
      <w:r w:rsidR="00C14807">
        <w:rPr>
          <w:sz w:val="22"/>
          <w:szCs w:val="22"/>
        </w:rPr>
        <w:t>;</w:t>
      </w:r>
      <w:r w:rsidRPr="00EC6A75">
        <w:rPr>
          <w:sz w:val="22"/>
          <w:szCs w:val="22"/>
        </w:rPr>
        <w:t xml:space="preserve"> NSPS Subpart VVa]</w:t>
      </w:r>
    </w:p>
    <w:p w:rsidR="00B4679C" w:rsidRDefault="00B4679C" w:rsidP="00B4679C">
      <w:pPr>
        <w:numPr>
          <w:ilvl w:val="0"/>
          <w:numId w:val="46"/>
        </w:numPr>
        <w:suppressAutoHyphens/>
        <w:spacing w:after="120"/>
        <w:rPr>
          <w:sz w:val="22"/>
          <w:szCs w:val="22"/>
        </w:rPr>
      </w:pPr>
      <w:r w:rsidRPr="00EC6A75">
        <w:rPr>
          <w:bCs/>
          <w:sz w:val="22"/>
          <w:szCs w:val="22"/>
          <w:u w:val="single"/>
        </w:rPr>
        <w:t>Test Methods and Procedures</w:t>
      </w:r>
      <w:r w:rsidRPr="00EC6A75">
        <w:rPr>
          <w:bCs/>
          <w:sz w:val="22"/>
          <w:szCs w:val="22"/>
        </w:rPr>
        <w:t xml:space="preserve">:  The permittee shall </w:t>
      </w:r>
      <w:r>
        <w:rPr>
          <w:bCs/>
          <w:sz w:val="22"/>
          <w:szCs w:val="22"/>
        </w:rPr>
        <w:t>demonstrate that</w:t>
      </w:r>
      <w:r w:rsidRPr="00EC6A75">
        <w:rPr>
          <w:bCs/>
          <w:sz w:val="22"/>
          <w:szCs w:val="22"/>
        </w:rPr>
        <w:t xml:space="preserve"> the </w:t>
      </w:r>
      <w:r>
        <w:rPr>
          <w:bCs/>
          <w:sz w:val="22"/>
          <w:szCs w:val="22"/>
        </w:rPr>
        <w:t>HEF</w:t>
      </w:r>
      <w:r w:rsidRPr="00EC6A75">
        <w:rPr>
          <w:bCs/>
          <w:sz w:val="22"/>
          <w:szCs w:val="22"/>
        </w:rPr>
        <w:t xml:space="preserve"> </w:t>
      </w:r>
      <w:r>
        <w:rPr>
          <w:bCs/>
          <w:sz w:val="22"/>
          <w:szCs w:val="22"/>
        </w:rPr>
        <w:t xml:space="preserve">facility </w:t>
      </w:r>
      <w:proofErr w:type="gramStart"/>
      <w:r w:rsidRPr="00EC6A75">
        <w:rPr>
          <w:bCs/>
          <w:sz w:val="22"/>
          <w:szCs w:val="22"/>
        </w:rPr>
        <w:t>is in compliance with</w:t>
      </w:r>
      <w:proofErr w:type="gramEnd"/>
      <w:r w:rsidRPr="00EC6A75">
        <w:rPr>
          <w:bCs/>
          <w:sz w:val="22"/>
          <w:szCs w:val="22"/>
        </w:rPr>
        <w:t xml:space="preserve"> the requirements of NSPS Subpart VVa following the test methods and proc</w:t>
      </w:r>
      <w:r w:rsidR="00C14807">
        <w:rPr>
          <w:bCs/>
          <w:sz w:val="22"/>
          <w:szCs w:val="22"/>
        </w:rPr>
        <w:t xml:space="preserve">edures specified in §60.485a.  </w:t>
      </w:r>
      <w:r w:rsidRPr="00EC6A75">
        <w:rPr>
          <w:sz w:val="22"/>
          <w:szCs w:val="22"/>
        </w:rPr>
        <w:t>[</w:t>
      </w:r>
      <w:r w:rsidR="00C14807" w:rsidRPr="00EC6A75">
        <w:rPr>
          <w:sz w:val="22"/>
          <w:szCs w:val="22"/>
        </w:rPr>
        <w:t xml:space="preserve">Application No. </w:t>
      </w:r>
      <w:r w:rsidR="00C14807">
        <w:rPr>
          <w:sz w:val="22"/>
          <w:szCs w:val="22"/>
        </w:rPr>
        <w:t>0550063</w:t>
      </w:r>
      <w:r w:rsidR="00C14807" w:rsidRPr="00EC6A75">
        <w:rPr>
          <w:sz w:val="22"/>
          <w:szCs w:val="22"/>
        </w:rPr>
        <w:t>-001-AC; Rule</w:t>
      </w:r>
      <w:r w:rsidR="00C14807">
        <w:rPr>
          <w:sz w:val="22"/>
          <w:szCs w:val="22"/>
        </w:rPr>
        <w:t xml:space="preserve">s 62-210.200(PTE) </w:t>
      </w:r>
      <w:r w:rsidR="00C14807" w:rsidRPr="00EC6A75">
        <w:rPr>
          <w:sz w:val="22"/>
          <w:szCs w:val="22"/>
        </w:rPr>
        <w:t>and 62-4.070(3), F.A.C.</w:t>
      </w:r>
      <w:r w:rsidR="00C14807">
        <w:rPr>
          <w:sz w:val="22"/>
          <w:szCs w:val="22"/>
        </w:rPr>
        <w:t>;</w:t>
      </w:r>
      <w:r w:rsidR="00C14807" w:rsidRPr="00EC6A75">
        <w:rPr>
          <w:sz w:val="22"/>
          <w:szCs w:val="22"/>
        </w:rPr>
        <w:t xml:space="preserve"> NSPS Subpart VVa]</w:t>
      </w:r>
      <w:r w:rsidRPr="00EC6A75">
        <w:rPr>
          <w:sz w:val="22"/>
          <w:szCs w:val="22"/>
        </w:rPr>
        <w:t>]</w:t>
      </w:r>
    </w:p>
    <w:p w:rsidR="00B4679C" w:rsidRDefault="00B4679C" w:rsidP="00B4679C">
      <w:pPr>
        <w:rPr>
          <w:sz w:val="22"/>
          <w:szCs w:val="22"/>
        </w:rPr>
      </w:pPr>
      <w:r>
        <w:rPr>
          <w:sz w:val="22"/>
          <w:szCs w:val="22"/>
        </w:rPr>
        <w:br w:type="page"/>
      </w:r>
    </w:p>
    <w:p w:rsidR="00B4679C" w:rsidRPr="00EC6A75" w:rsidRDefault="00B4679C" w:rsidP="00B4679C">
      <w:pPr>
        <w:spacing w:before="120" w:after="120"/>
        <w:rPr>
          <w:b/>
          <w:bCs/>
          <w:caps/>
          <w:sz w:val="22"/>
          <w:szCs w:val="22"/>
        </w:rPr>
      </w:pPr>
      <w:r w:rsidRPr="00EC6A75">
        <w:rPr>
          <w:b/>
          <w:bCs/>
          <w:caps/>
          <w:sz w:val="22"/>
          <w:szCs w:val="22"/>
        </w:rPr>
        <w:lastRenderedPageBreak/>
        <w:t>Records and Reports</w:t>
      </w:r>
    </w:p>
    <w:p w:rsidR="00B4679C" w:rsidRPr="00EC6A75" w:rsidRDefault="00B4679C" w:rsidP="00B4679C">
      <w:pPr>
        <w:numPr>
          <w:ilvl w:val="0"/>
          <w:numId w:val="46"/>
        </w:numPr>
        <w:suppressAutoHyphens/>
        <w:spacing w:after="120"/>
        <w:rPr>
          <w:sz w:val="22"/>
          <w:szCs w:val="22"/>
        </w:rPr>
      </w:pPr>
      <w:r w:rsidRPr="00EC6A75">
        <w:rPr>
          <w:bCs/>
          <w:sz w:val="22"/>
          <w:szCs w:val="22"/>
          <w:u w:val="single"/>
        </w:rPr>
        <w:t>NSPS VVa Recordkeeping Requirements</w:t>
      </w:r>
      <w:r w:rsidRPr="00EC6A75">
        <w:rPr>
          <w:bCs/>
          <w:sz w:val="22"/>
          <w:szCs w:val="22"/>
        </w:rPr>
        <w:t>:  The permittee shall follow the recordkeeping requirements specified in §§60.486a to show compliance w</w:t>
      </w:r>
      <w:r>
        <w:rPr>
          <w:bCs/>
          <w:sz w:val="22"/>
          <w:szCs w:val="22"/>
        </w:rPr>
        <w:t>ith NSPS Subpart VVa and submit</w:t>
      </w:r>
      <w:r w:rsidRPr="00EC6A75">
        <w:rPr>
          <w:bCs/>
          <w:sz w:val="22"/>
          <w:szCs w:val="22"/>
        </w:rPr>
        <w:t xml:space="preserve"> the records to the Compliance Authority 180 days after the initial startup of the </w:t>
      </w:r>
      <w:r>
        <w:rPr>
          <w:bCs/>
          <w:sz w:val="22"/>
          <w:szCs w:val="22"/>
        </w:rPr>
        <w:t>HEF</w:t>
      </w:r>
      <w:r w:rsidR="00C14807">
        <w:rPr>
          <w:bCs/>
          <w:sz w:val="22"/>
          <w:szCs w:val="22"/>
        </w:rPr>
        <w:t xml:space="preserve"> and annually thereafter.  </w:t>
      </w:r>
      <w:r w:rsidRPr="00EC6A75">
        <w:rPr>
          <w:bCs/>
          <w:sz w:val="22"/>
          <w:szCs w:val="22"/>
        </w:rPr>
        <w:t xml:space="preserve">[Application No. </w:t>
      </w:r>
      <w:r>
        <w:rPr>
          <w:bCs/>
          <w:sz w:val="22"/>
          <w:szCs w:val="22"/>
        </w:rPr>
        <w:t>0550063</w:t>
      </w:r>
      <w:r w:rsidRPr="00EC6A75">
        <w:rPr>
          <w:bCs/>
          <w:sz w:val="22"/>
          <w:szCs w:val="22"/>
        </w:rPr>
        <w:t>-001-AC; Rule</w:t>
      </w:r>
      <w:r w:rsidR="00C14807">
        <w:rPr>
          <w:bCs/>
          <w:sz w:val="22"/>
          <w:szCs w:val="22"/>
        </w:rPr>
        <w:t>s 62-210.200(PTE), and 62-4.070(3), F.A.C.; NSPS</w:t>
      </w:r>
      <w:r w:rsidRPr="00EC6A75">
        <w:rPr>
          <w:bCs/>
          <w:sz w:val="22"/>
          <w:szCs w:val="22"/>
        </w:rPr>
        <w:t xml:space="preserve"> Subpart VVa]</w:t>
      </w:r>
    </w:p>
    <w:p w:rsidR="006E71DC" w:rsidRDefault="006E71DC" w:rsidP="00B4679C">
      <w:pPr>
        <w:pStyle w:val="BodyText3"/>
        <w:numPr>
          <w:ilvl w:val="12"/>
          <w:numId w:val="0"/>
        </w:numPr>
        <w:jc w:val="left"/>
        <w:rPr>
          <w:szCs w:val="22"/>
        </w:rPr>
      </w:pPr>
    </w:p>
    <w:sectPr w:rsidR="006E71DC" w:rsidSect="009D014B">
      <w:headerReference w:type="even" r:id="rId54"/>
      <w:headerReference w:type="default" r:id="rId55"/>
      <w:headerReference w:type="first" r:id="rId56"/>
      <w:pgSz w:w="12240" w:h="15840" w:code="1"/>
      <w:pgMar w:top="720" w:right="1152" w:bottom="720" w:left="1152" w:header="720" w:footer="557" w:gutter="0"/>
      <w:paperSrc w:first="16640" w:other="1664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448" w:rsidRDefault="00235448">
      <w:r>
        <w:separator/>
      </w:r>
    </w:p>
  </w:endnote>
  <w:endnote w:type="continuationSeparator" w:id="0">
    <w:p w:rsidR="00235448" w:rsidRDefault="0023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235448" w:rsidP="003E25F0">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Pr="009D014B" w:rsidRDefault="00235448" w:rsidP="0093149E">
    <w:pPr>
      <w:tabs>
        <w:tab w:val="center" w:pos="4680"/>
        <w:tab w:val="right" w:pos="9360"/>
      </w:tabs>
      <w:jc w:val="center"/>
      <w:rPr>
        <w:rStyle w:val="PageNumber"/>
        <w:color w:val="7F7F7F" w:themeColor="text1" w:themeTint="80"/>
      </w:rPr>
    </w:pPr>
    <w:r w:rsidRPr="009D014B">
      <w:rPr>
        <w:i/>
        <w:color w:val="7F7F7F" w:themeColor="text1" w:themeTint="80"/>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2354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Pr="00C761BE" w:rsidRDefault="00235448" w:rsidP="00FC5F61">
    <w:pPr>
      <w:pBdr>
        <w:top w:val="single" w:sz="6" w:space="1" w:color="auto"/>
      </w:pBdr>
      <w:tabs>
        <w:tab w:val="left" w:pos="7380"/>
      </w:tabs>
      <w:spacing w:before="240"/>
      <w:rPr>
        <w:rStyle w:val="PageNumber"/>
      </w:rPr>
    </w:pPr>
    <w:r>
      <w:rPr>
        <w:rStyle w:val="PageNumber"/>
      </w:rPr>
      <w:t>Highlands EnviroFuels, LLC</w:t>
    </w:r>
    <w:r w:rsidRPr="00C761BE">
      <w:rPr>
        <w:rStyle w:val="PageNumber"/>
        <w:color w:val="FF0000"/>
      </w:rPr>
      <w:tab/>
    </w:r>
    <w:r w:rsidRPr="00C761BE">
      <w:rPr>
        <w:rStyle w:val="PageNumber"/>
      </w:rPr>
      <w:t>Air Permit</w:t>
    </w:r>
    <w:r>
      <w:rPr>
        <w:rStyle w:val="PageNumber"/>
      </w:rPr>
      <w:t xml:space="preserve"> No. 0550063-004-AC</w:t>
    </w:r>
  </w:p>
  <w:p w:rsidR="00235448" w:rsidRDefault="00235448" w:rsidP="00FC5F61">
    <w:pPr>
      <w:pBdr>
        <w:top w:val="single" w:sz="6" w:space="1" w:color="auto"/>
      </w:pBdr>
      <w:tabs>
        <w:tab w:val="right" w:pos="10080"/>
      </w:tabs>
      <w:rPr>
        <w:rStyle w:val="PageNumber"/>
      </w:rPr>
    </w:pPr>
    <w:r>
      <w:rPr>
        <w:rStyle w:val="PageNumber"/>
      </w:rPr>
      <w:t>Sugarcane/Sorghum-to-Ethanol Advanced Biorefinery</w:t>
    </w:r>
    <w:r w:rsidRPr="00C761BE">
      <w:rPr>
        <w:rStyle w:val="PageNumber"/>
      </w:rPr>
      <w:tab/>
    </w:r>
    <w:r>
      <w:rPr>
        <w:rStyle w:val="PageNumber"/>
      </w:rPr>
      <w:t>PSD-FL-416A</w:t>
    </w:r>
  </w:p>
  <w:p w:rsidR="00235448" w:rsidRPr="007A3A2A" w:rsidRDefault="00235448" w:rsidP="0069513F">
    <w:pPr>
      <w:pBdr>
        <w:top w:val="single" w:sz="6" w:space="1" w:color="auto"/>
      </w:pBdr>
      <w:jc w:val="center"/>
      <w:rPr>
        <w:rStyle w:val="PageNumber"/>
      </w:rPr>
    </w:pPr>
    <w:r w:rsidRPr="007A3A2A">
      <w:t xml:space="preserve">Page </w:t>
    </w:r>
    <w:r w:rsidRPr="007A3A2A">
      <w:rPr>
        <w:rStyle w:val="PageNumber"/>
      </w:rPr>
      <w:fldChar w:fldCharType="begin"/>
    </w:r>
    <w:r w:rsidRPr="007A3A2A">
      <w:rPr>
        <w:rStyle w:val="PageNumber"/>
      </w:rPr>
      <w:instrText xml:space="preserve"> PAGE </w:instrText>
    </w:r>
    <w:r w:rsidRPr="007A3A2A">
      <w:rPr>
        <w:rStyle w:val="PageNumber"/>
      </w:rPr>
      <w:fldChar w:fldCharType="separate"/>
    </w:r>
    <w:r w:rsidR="006F6EAA">
      <w:rPr>
        <w:rStyle w:val="PageNumber"/>
        <w:noProof/>
      </w:rPr>
      <w:t>5</w:t>
    </w:r>
    <w:r w:rsidRPr="007A3A2A">
      <w:rPr>
        <w:rStyle w:val="PageNumber"/>
      </w:rPr>
      <w:fldChar w:fldCharType="end"/>
    </w:r>
    <w:r w:rsidRPr="007A3A2A">
      <w:rPr>
        <w:rStyle w:val="PageNumber"/>
      </w:rPr>
      <w:t xml:space="preserve"> of </w:t>
    </w:r>
    <w:r>
      <w:rPr>
        <w:rStyle w:val="PageNumber"/>
      </w:rPr>
      <w:t>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Pr="00A734B1" w:rsidRDefault="00235448" w:rsidP="009D014B">
    <w:pPr>
      <w:pBdr>
        <w:top w:val="single" w:sz="4" w:space="1" w:color="auto"/>
      </w:pBdr>
      <w:tabs>
        <w:tab w:val="right" w:pos="9900"/>
      </w:tabs>
      <w:ind w:right="36"/>
    </w:pPr>
    <w:r w:rsidRPr="00A734B1">
      <w:t>Highlands EnviroFuels, LLC</w:t>
    </w:r>
    <w:r w:rsidRPr="00A734B1">
      <w:tab/>
      <w:t>Air Permit No. 0550063-00</w:t>
    </w:r>
    <w:r>
      <w:t>4</w:t>
    </w:r>
    <w:r w:rsidRPr="00A734B1">
      <w:t>-AC</w:t>
    </w:r>
  </w:p>
  <w:p w:rsidR="00235448" w:rsidRPr="00A734B1" w:rsidRDefault="00235448" w:rsidP="009D014B">
    <w:pPr>
      <w:tabs>
        <w:tab w:val="right" w:pos="9900"/>
      </w:tabs>
      <w:ind w:right="36"/>
      <w:rPr>
        <w:rStyle w:val="PageNumber"/>
      </w:rPr>
    </w:pPr>
    <w:r w:rsidRPr="00A734B1">
      <w:t>Sugarcane/Sorghum-to-Ethanol Advanced Biorefinery</w:t>
    </w:r>
    <w:r w:rsidRPr="00A734B1">
      <w:tab/>
      <w:t>PSD-FL-416</w:t>
    </w:r>
    <w:r>
      <w:t>A</w:t>
    </w:r>
  </w:p>
  <w:p w:rsidR="00235448" w:rsidRPr="00A734B1" w:rsidRDefault="00235448" w:rsidP="009D014B">
    <w:pPr>
      <w:pStyle w:val="Footer"/>
      <w:jc w:val="center"/>
      <w:rPr>
        <w:rStyle w:val="PageNumber"/>
      </w:rPr>
    </w:pPr>
    <w:r w:rsidRPr="00A734B1">
      <w:t xml:space="preserve">Page </w:t>
    </w:r>
    <w:r w:rsidRPr="00A734B1">
      <w:fldChar w:fldCharType="begin"/>
    </w:r>
    <w:r w:rsidRPr="00A734B1">
      <w:instrText xml:space="preserve"> PAGE </w:instrText>
    </w:r>
    <w:r w:rsidRPr="00A734B1">
      <w:fldChar w:fldCharType="separate"/>
    </w:r>
    <w:r w:rsidR="006F6EAA">
      <w:rPr>
        <w:noProof/>
      </w:rPr>
      <w:t>21</w:t>
    </w:r>
    <w:r w:rsidRPr="00A734B1">
      <w:fldChar w:fldCharType="end"/>
    </w:r>
    <w:r w:rsidRPr="00A734B1">
      <w:t xml:space="preserve"> of </w:t>
    </w:r>
    <w:r w:rsidR="006F6EAA">
      <w:fldChar w:fldCharType="begin"/>
    </w:r>
    <w:r w:rsidR="006F6EAA">
      <w:instrText xml:space="preserve"> NUMPAGES  </w:instrText>
    </w:r>
    <w:r w:rsidR="006F6EAA">
      <w:fldChar w:fldCharType="separate"/>
    </w:r>
    <w:r w:rsidR="006F6EAA">
      <w:rPr>
        <w:noProof/>
      </w:rPr>
      <w:t>38</w:t>
    </w:r>
    <w:r w:rsidR="006F6E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448" w:rsidRDefault="00235448">
      <w:r>
        <w:separator/>
      </w:r>
    </w:p>
  </w:footnote>
  <w:footnote w:type="continuationSeparator" w:id="0">
    <w:p w:rsidR="00235448" w:rsidRDefault="0023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3E25F0">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2" o:spid="_x0000_s2101" type="#_x0000_t136" style="position:absolute;left:0;text-align:left;margin-left:0;margin-top:0;width:509.4pt;height:191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1" o:spid="_x0000_s2110" type="#_x0000_t136" style="position:absolute;margin-left:0;margin-top:0;width:509.4pt;height:191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2" o:spid="_x0000_s2111" type="#_x0000_t136" style="position:absolute;left:0;text-align:left;margin-left:0;margin-top:0;width:509.4pt;height:191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bCs/>
        <w:sz w:val="22"/>
      </w:rPr>
      <w:t>SECTION 2.  ADMINISTRATIVE REQUIREMENTS</w:t>
    </w:r>
    <w:r w:rsidR="00235448">
      <w:rPr>
        <w:b/>
        <w:sz w:val="22"/>
      </w:rPr>
      <w:t xml:space="preserve"> </w:t>
    </w:r>
    <w:r w:rsidR="00235448" w:rsidRPr="00E461C7">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0" o:spid="_x0000_s2109" type="#_x0000_t136" style="position:absolute;margin-left:0;margin-top:0;width:509.4pt;height:191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4" o:spid="_x0000_s2113" type="#_x0000_t136" style="position:absolute;left:0;text-align:left;margin-left:0;margin-top:0;width:509.4pt;height:191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5" o:spid="_x0000_s2114" type="#_x0000_t136" style="position:absolute;left:0;text-align:left;margin-left:0;margin-top:0;width:509.4pt;height:191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Pr="00286314" w:rsidRDefault="00235448" w:rsidP="009D014B">
    <w:pPr>
      <w:pStyle w:val="Header"/>
      <w:pBdr>
        <w:between w:val="single" w:sz="8" w:space="1" w:color="auto"/>
      </w:pBdr>
      <w:tabs>
        <w:tab w:val="clear" w:pos="4320"/>
        <w:tab w:val="clear" w:pos="8640"/>
      </w:tabs>
      <w:spacing w:after="240"/>
      <w:jc w:val="center"/>
      <w:rPr>
        <w:b/>
        <w:sz w:val="22"/>
      </w:rPr>
    </w:pPr>
    <w:r>
      <w:rPr>
        <w:rStyle w:val="PageNumber"/>
        <w:b/>
        <w:sz w:val="22"/>
      </w:rPr>
      <w:t>A</w:t>
    </w:r>
    <w:r w:rsidRPr="00286314">
      <w:rPr>
        <w:rStyle w:val="PageNumber"/>
        <w:b/>
        <w:sz w:val="22"/>
      </w:rPr>
      <w:t xml:space="preserve">.  </w:t>
    </w:r>
    <w:r>
      <w:rPr>
        <w:rStyle w:val="PageNumber"/>
        <w:b/>
        <w:sz w:val="22"/>
      </w:rPr>
      <w:t>Feedstock and Biomass Material Handling and Preparation</w:t>
    </w:r>
    <w:r>
      <w:rPr>
        <w:b/>
        <w:sz w:val="22"/>
        <w:szCs w:val="22"/>
      </w:rPr>
      <w:t xml:space="preserve"> (EU 001)</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3" o:spid="_x0000_s2112" type="#_x0000_t136" style="position:absolute;left:0;text-align:left;margin-left:0;margin-top:0;width:509.4pt;height:191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7" o:spid="_x0000_s2116" type="#_x0000_t136" style="position:absolute;left:0;text-align:left;margin-left:0;margin-top:0;width:509.4pt;height:191pt;rotation:315;z-index:-2516244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8" o:spid="_x0000_s2117" type="#_x0000_t136" style="position:absolute;left:0;text-align:left;margin-left:0;margin-top:0;width:509.4pt;height:191pt;rotation:315;z-index:-2516224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Pr="00286314" w:rsidRDefault="00235448" w:rsidP="009D014B">
    <w:pPr>
      <w:pStyle w:val="Header"/>
      <w:pBdr>
        <w:between w:val="single" w:sz="8" w:space="1" w:color="auto"/>
      </w:pBdr>
      <w:tabs>
        <w:tab w:val="clear" w:pos="4320"/>
        <w:tab w:val="clear" w:pos="8640"/>
      </w:tabs>
      <w:spacing w:after="240"/>
      <w:jc w:val="center"/>
      <w:rPr>
        <w:b/>
        <w:sz w:val="22"/>
      </w:rPr>
    </w:pPr>
    <w:r>
      <w:rPr>
        <w:rStyle w:val="PageNumber"/>
        <w:b/>
        <w:sz w:val="22"/>
      </w:rPr>
      <w:t>B</w:t>
    </w:r>
    <w:r w:rsidRPr="00286314">
      <w:rPr>
        <w:rStyle w:val="PageNumber"/>
        <w:b/>
        <w:sz w:val="22"/>
      </w:rPr>
      <w:t xml:space="preserve">.  </w:t>
    </w:r>
    <w:r>
      <w:rPr>
        <w:rStyle w:val="PageNumber"/>
        <w:b/>
        <w:sz w:val="22"/>
      </w:rPr>
      <w:t>Cogeneration Biomass Boiler</w:t>
    </w:r>
    <w:r>
      <w:rPr>
        <w:b/>
        <w:sz w:val="22"/>
        <w:szCs w:val="22"/>
      </w:rPr>
      <w:t xml:space="preserve"> (EU 002)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6" o:spid="_x0000_s2115" type="#_x0000_t136" style="position:absolute;left:0;text-align:left;margin-left:0;margin-top:0;width:509.4pt;height:191pt;rotation:315;z-index:-2516264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0" o:spid="_x0000_s2119" type="#_x0000_t136" style="position:absolute;left:0;text-align:left;margin-left:0;margin-top:0;width:509.4pt;height:191pt;rotation:315;z-index:-25161830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235448" w:rsidRPr="007C70E1" w:rsidTr="009D014B">
      <w:tc>
        <w:tcPr>
          <w:tcW w:w="2616" w:type="dxa"/>
        </w:tcPr>
        <w:p w:rsidR="00235448" w:rsidRDefault="00235448" w:rsidP="00355AEB">
          <w:r>
            <w:rPr>
              <w:noProof/>
            </w:rPr>
            <w:drawing>
              <wp:inline distT="0" distB="0" distL="0" distR="0" wp14:anchorId="54F991DB" wp14:editId="055D5302">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235448" w:rsidRPr="00AF6F7B" w:rsidRDefault="00235448" w:rsidP="00355AEB">
          <w:pPr>
            <w:spacing w:line="120" w:lineRule="atLeast"/>
            <w:jc w:val="center"/>
            <w:rPr>
              <w:rFonts w:eastAsia="Adobe Fan Heiti Std B"/>
              <w:b/>
              <w:sz w:val="32"/>
              <w:szCs w:val="32"/>
            </w:rPr>
          </w:pPr>
          <w:r w:rsidRPr="00AF6F7B">
            <w:rPr>
              <w:rFonts w:eastAsia="Adobe Fan Heiti Std B"/>
              <w:b/>
              <w:sz w:val="36"/>
              <w:szCs w:val="36"/>
            </w:rPr>
            <w:t>F</w:t>
          </w:r>
          <w:r w:rsidRPr="00AF6F7B">
            <w:rPr>
              <w:rFonts w:eastAsia="Adobe Fan Heiti Std B"/>
              <w:b/>
              <w:sz w:val="32"/>
              <w:szCs w:val="32"/>
            </w:rPr>
            <w:t xml:space="preserve">lorida </w:t>
          </w:r>
          <w:r w:rsidRPr="00AF6F7B">
            <w:rPr>
              <w:rFonts w:eastAsia="Adobe Fan Heiti Std B"/>
              <w:b/>
              <w:sz w:val="36"/>
              <w:szCs w:val="36"/>
            </w:rPr>
            <w:t>D</w:t>
          </w:r>
          <w:r w:rsidRPr="00AF6F7B">
            <w:rPr>
              <w:rFonts w:eastAsia="Adobe Fan Heiti Std B"/>
              <w:b/>
              <w:sz w:val="32"/>
              <w:szCs w:val="32"/>
            </w:rPr>
            <w:t>epartment of</w:t>
          </w:r>
        </w:p>
        <w:p w:rsidR="00235448" w:rsidRPr="00AF6F7B" w:rsidRDefault="00235448" w:rsidP="00355AEB">
          <w:pPr>
            <w:spacing w:line="120" w:lineRule="atLeast"/>
            <w:jc w:val="center"/>
            <w:rPr>
              <w:rFonts w:eastAsia="Adobe Fan Heiti Std B"/>
              <w:b/>
              <w:sz w:val="32"/>
              <w:szCs w:val="32"/>
            </w:rPr>
          </w:pPr>
          <w:r w:rsidRPr="00AF6F7B">
            <w:rPr>
              <w:rFonts w:eastAsia="Adobe Fan Heiti Std B"/>
              <w:b/>
              <w:sz w:val="36"/>
              <w:szCs w:val="36"/>
            </w:rPr>
            <w:t>E</w:t>
          </w:r>
          <w:r w:rsidRPr="00AF6F7B">
            <w:rPr>
              <w:rFonts w:eastAsia="Adobe Fan Heiti Std B"/>
              <w:b/>
              <w:sz w:val="32"/>
              <w:szCs w:val="32"/>
            </w:rPr>
            <w:t xml:space="preserve">nvironmental </w:t>
          </w:r>
          <w:r w:rsidRPr="00AF6F7B">
            <w:rPr>
              <w:rFonts w:eastAsia="Adobe Fan Heiti Std B"/>
              <w:b/>
              <w:sz w:val="36"/>
              <w:szCs w:val="36"/>
            </w:rPr>
            <w:t>P</w:t>
          </w:r>
          <w:r w:rsidRPr="00AF6F7B">
            <w:rPr>
              <w:rFonts w:eastAsia="Adobe Fan Heiti Std B"/>
              <w:b/>
              <w:sz w:val="32"/>
              <w:szCs w:val="32"/>
            </w:rPr>
            <w:t>rotection</w:t>
          </w:r>
        </w:p>
        <w:p w:rsidR="00235448" w:rsidRPr="00AF6F7B" w:rsidRDefault="00235448" w:rsidP="00355AEB">
          <w:pPr>
            <w:spacing w:line="220" w:lineRule="exact"/>
            <w:jc w:val="center"/>
            <w:rPr>
              <w:rFonts w:eastAsia="Adobe Fan Heiti Std B"/>
              <w:b/>
              <w:sz w:val="22"/>
              <w:szCs w:val="22"/>
            </w:rPr>
          </w:pPr>
        </w:p>
        <w:p w:rsidR="00235448" w:rsidRPr="00AF6F7B" w:rsidRDefault="00235448" w:rsidP="00355AEB">
          <w:pPr>
            <w:jc w:val="center"/>
            <w:rPr>
              <w:rFonts w:eastAsia="Adobe Fan Heiti Std B"/>
              <w:sz w:val="22"/>
              <w:szCs w:val="22"/>
            </w:rPr>
          </w:pPr>
          <w:r w:rsidRPr="00AF6F7B">
            <w:rPr>
              <w:sz w:val="22"/>
              <w:szCs w:val="22"/>
            </w:rPr>
            <w:fldChar w:fldCharType="begin"/>
          </w:r>
          <w:r w:rsidRPr="00AF6F7B">
            <w:rPr>
              <w:sz w:val="22"/>
              <w:szCs w:val="22"/>
            </w:rPr>
            <w:instrText xml:space="preserve"> FILLIN  "Enter Address"  \* MERGEFORMAT </w:instrText>
          </w:r>
          <w:r w:rsidRPr="00AF6F7B">
            <w:rPr>
              <w:sz w:val="22"/>
              <w:szCs w:val="22"/>
            </w:rPr>
            <w:fldChar w:fldCharType="separate"/>
          </w:r>
          <w:r>
            <w:rPr>
              <w:sz w:val="22"/>
              <w:szCs w:val="22"/>
            </w:rPr>
            <w:t>Bob Martinez Center</w:t>
          </w:r>
          <w:r>
            <w:rPr>
              <w:sz w:val="22"/>
              <w:szCs w:val="22"/>
            </w:rPr>
            <w:br/>
            <w:t>2600 Blair Stone Road</w:t>
          </w:r>
          <w:r>
            <w:rPr>
              <w:sz w:val="22"/>
              <w:szCs w:val="22"/>
            </w:rPr>
            <w:br/>
            <w:t>Tallahassee, Florida 32399-2400</w:t>
          </w:r>
          <w:r w:rsidRPr="00AF6F7B">
            <w:rPr>
              <w:sz w:val="22"/>
              <w:szCs w:val="22"/>
            </w:rPr>
            <w:fldChar w:fldCharType="end"/>
          </w:r>
        </w:p>
      </w:tc>
      <w:tc>
        <w:tcPr>
          <w:tcW w:w="2610" w:type="dxa"/>
        </w:tcPr>
        <w:p w:rsidR="00235448" w:rsidRPr="007C70E1" w:rsidRDefault="00235448" w:rsidP="00355AEB">
          <w:pPr>
            <w:jc w:val="right"/>
            <w:rPr>
              <w:rFonts w:eastAsia="Adobe Fan Heiti Std B"/>
              <w:sz w:val="22"/>
              <w:szCs w:val="22"/>
            </w:rPr>
          </w:pPr>
          <w:r w:rsidRPr="007C70E1">
            <w:rPr>
              <w:rFonts w:eastAsia="Adobe Fan Heiti Std B"/>
              <w:sz w:val="22"/>
              <w:szCs w:val="22"/>
            </w:rPr>
            <w:t>Rick Scott</w:t>
          </w:r>
        </w:p>
        <w:p w:rsidR="00235448" w:rsidRPr="007C70E1" w:rsidRDefault="00235448" w:rsidP="00355AEB">
          <w:pPr>
            <w:spacing w:line="200" w:lineRule="exact"/>
            <w:jc w:val="right"/>
            <w:rPr>
              <w:rFonts w:eastAsia="Adobe Fan Heiti Std B"/>
              <w:sz w:val="22"/>
              <w:szCs w:val="22"/>
            </w:rPr>
          </w:pPr>
          <w:r w:rsidRPr="007C70E1">
            <w:rPr>
              <w:rFonts w:eastAsia="Adobe Fan Heiti Std B"/>
              <w:sz w:val="22"/>
              <w:szCs w:val="22"/>
            </w:rPr>
            <w:t>Governor</w:t>
          </w:r>
        </w:p>
        <w:p w:rsidR="00235448" w:rsidRPr="007C70E1" w:rsidRDefault="00235448" w:rsidP="00355AEB">
          <w:pPr>
            <w:jc w:val="right"/>
            <w:rPr>
              <w:rFonts w:eastAsia="Adobe Fan Heiti Std B"/>
              <w:sz w:val="22"/>
              <w:szCs w:val="22"/>
            </w:rPr>
          </w:pPr>
        </w:p>
        <w:p w:rsidR="00235448" w:rsidRPr="007C70E1" w:rsidRDefault="00235448" w:rsidP="00355AEB">
          <w:pPr>
            <w:jc w:val="right"/>
            <w:rPr>
              <w:rFonts w:eastAsia="Adobe Fan Heiti Std B"/>
              <w:sz w:val="22"/>
              <w:szCs w:val="22"/>
            </w:rPr>
          </w:pPr>
          <w:r w:rsidRPr="007C70E1">
            <w:rPr>
              <w:rFonts w:eastAsia="Adobe Fan Heiti Std B"/>
              <w:sz w:val="22"/>
              <w:szCs w:val="22"/>
            </w:rPr>
            <w:t>Carlos Lopez-Cantera</w:t>
          </w:r>
          <w:r w:rsidRPr="007C70E1">
            <w:rPr>
              <w:rFonts w:eastAsia="Adobe Fan Heiti Std B"/>
              <w:sz w:val="22"/>
              <w:szCs w:val="22"/>
            </w:rPr>
            <w:br/>
            <w:t>Lt. Governor</w:t>
          </w:r>
        </w:p>
        <w:p w:rsidR="00235448" w:rsidRPr="007C70E1" w:rsidRDefault="00235448" w:rsidP="00355AEB">
          <w:pPr>
            <w:jc w:val="right"/>
            <w:rPr>
              <w:rFonts w:eastAsia="Adobe Fan Heiti Std B"/>
              <w:sz w:val="22"/>
              <w:szCs w:val="22"/>
            </w:rPr>
          </w:pPr>
        </w:p>
        <w:p w:rsidR="00235448" w:rsidRPr="007C70E1" w:rsidRDefault="00235448" w:rsidP="00355318">
          <w:pPr>
            <w:jc w:val="right"/>
            <w:rPr>
              <w:rFonts w:eastAsia="Adobe Fan Heiti Std B"/>
              <w:sz w:val="22"/>
              <w:szCs w:val="22"/>
            </w:rPr>
          </w:pPr>
          <w:r w:rsidRPr="007C70E1">
            <w:rPr>
              <w:rFonts w:eastAsia="Adobe Fan Heiti Std B"/>
              <w:sz w:val="22"/>
              <w:szCs w:val="22"/>
            </w:rPr>
            <w:t>Noah Valenstein</w:t>
          </w:r>
        </w:p>
        <w:p w:rsidR="00235448" w:rsidRPr="007C70E1" w:rsidRDefault="00235448" w:rsidP="00355318">
          <w:pPr>
            <w:jc w:val="right"/>
            <w:rPr>
              <w:rFonts w:eastAsia="Adobe Fan Heiti Std B"/>
              <w:color w:val="006666"/>
            </w:rPr>
          </w:pPr>
          <w:r w:rsidRPr="007C70E1">
            <w:rPr>
              <w:rFonts w:eastAsia="Adobe Fan Heiti Std B"/>
              <w:sz w:val="22"/>
              <w:szCs w:val="22"/>
            </w:rPr>
            <w:t>Secretary</w:t>
          </w:r>
        </w:p>
      </w:tc>
    </w:tr>
  </w:tbl>
  <w:p w:rsidR="00235448" w:rsidRPr="00D86185" w:rsidRDefault="006F6EAA" w:rsidP="00D86185">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3" o:spid="_x0000_s2102" type="#_x0000_t136" style="position:absolute;margin-left:0;margin-top:0;width:509.4pt;height:191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Pr="003548D5" w:rsidRDefault="006F6EAA" w:rsidP="009D014B">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1" o:spid="_x0000_s2120" type="#_x0000_t136" style="position:absolute;left:0;text-align:left;margin-left:0;margin-top:0;width:509.4pt;height:191pt;rotation:315;z-index:-25161625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sidRPr="003548D5">
      <w:rPr>
        <w:b/>
        <w:sz w:val="22"/>
        <w:lang w:val="fr-FR"/>
      </w:rPr>
      <w:t>SECTION 3.  EMISSIONS UNIT SPECIFIC CONDITIONS</w:t>
    </w:r>
  </w:p>
  <w:p w:rsidR="00235448" w:rsidRPr="003548D5" w:rsidRDefault="00235448" w:rsidP="009D014B">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C</w:t>
    </w:r>
    <w:r w:rsidRPr="003548D5">
      <w:rPr>
        <w:rStyle w:val="PageNumber"/>
        <w:b/>
        <w:sz w:val="22"/>
        <w:lang w:val="fr-FR"/>
      </w:rPr>
      <w:t xml:space="preserve">.  </w:t>
    </w:r>
    <w:r w:rsidRPr="00F81475">
      <w:rPr>
        <w:rStyle w:val="PageNumber"/>
        <w:b/>
        <w:sz w:val="22"/>
      </w:rPr>
      <w:t>Cooling</w:t>
    </w:r>
    <w:r>
      <w:rPr>
        <w:rStyle w:val="PageNumber"/>
        <w:b/>
        <w:sz w:val="22"/>
        <w:lang w:val="fr-FR"/>
      </w:rPr>
      <w:t xml:space="preserve"> </w:t>
    </w:r>
    <w:r w:rsidRPr="00F81475">
      <w:rPr>
        <w:rStyle w:val="PageNumber"/>
        <w:b/>
        <w:sz w:val="22"/>
      </w:rPr>
      <w:t>Tower</w:t>
    </w:r>
    <w:r>
      <w:rPr>
        <w:rStyle w:val="PageNumber"/>
        <w:b/>
        <w:sz w:val="22"/>
      </w:rPr>
      <w:t>s</w:t>
    </w:r>
    <w:r>
      <w:rPr>
        <w:rStyle w:val="PageNumber"/>
        <w:b/>
        <w:sz w:val="22"/>
        <w:lang w:val="fr-FR"/>
      </w:rPr>
      <w:t xml:space="preserve"> (EU 003</w:t>
    </w:r>
    <w:r w:rsidRPr="003548D5">
      <w:rPr>
        <w:rStyle w:val="PageNumber"/>
        <w:b/>
        <w:sz w:val="22"/>
        <w:lang w:val="fr-FR"/>
      </w:rPr>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1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39" o:spid="_x0000_s2118" type="#_x0000_t136" style="position:absolute;left:0;text-align:left;margin-left:0;margin-top:0;width:509.4pt;height:191pt;rotation:315;z-index:-25162035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4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3" o:spid="_x0000_s2122" type="#_x0000_t136" style="position:absolute;left:0;text-align:left;margin-left:0;margin-top:0;width:509.4pt;height:191pt;rotation:315;z-index:-25161216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Pr="003548D5" w:rsidRDefault="006F6EAA" w:rsidP="009D014B">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4" o:spid="_x0000_s2123" type="#_x0000_t136" style="position:absolute;left:0;text-align:left;margin-left:0;margin-top:0;width:509.4pt;height:191pt;rotation:315;z-index:-25161011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sidRPr="003548D5">
      <w:rPr>
        <w:b/>
        <w:sz w:val="22"/>
        <w:lang w:val="fr-FR"/>
      </w:rPr>
      <w:t>SECTION 3.  EMISSIONS UNIT SPECIFIC CONDITIONS</w:t>
    </w:r>
  </w:p>
  <w:p w:rsidR="00235448" w:rsidRPr="003548D5" w:rsidRDefault="00235448" w:rsidP="009D014B">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D</w:t>
    </w:r>
    <w:r w:rsidRPr="003548D5">
      <w:rPr>
        <w:rStyle w:val="PageNumber"/>
        <w:b/>
        <w:sz w:val="22"/>
        <w:lang w:val="fr-FR"/>
      </w:rPr>
      <w:t xml:space="preserve">.  </w:t>
    </w:r>
    <w:r>
      <w:rPr>
        <w:rStyle w:val="PageNumber"/>
        <w:b/>
        <w:sz w:val="22"/>
        <w:lang w:val="fr-FR"/>
      </w:rPr>
      <w:t xml:space="preserve">Ethanol Production </w:t>
    </w:r>
    <w:r w:rsidRPr="00FC2F6B">
      <w:rPr>
        <w:rStyle w:val="PageNumber"/>
        <w:b/>
        <w:sz w:val="22"/>
      </w:rPr>
      <w:t>Process</w:t>
    </w:r>
    <w:r>
      <w:rPr>
        <w:rStyle w:val="PageNumber"/>
        <w:b/>
        <w:sz w:val="22"/>
        <w:lang w:val="fr-FR"/>
      </w:rPr>
      <w:t xml:space="preserve"> (EU 004</w:t>
    </w:r>
    <w:r w:rsidRPr="003548D5">
      <w:rPr>
        <w:rStyle w:val="PageNumber"/>
        <w:b/>
        <w:sz w:val="22"/>
        <w:lang w:val="fr-FR"/>
      </w:rPr>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4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2" o:spid="_x0000_s2121" type="#_x0000_t136" style="position:absolute;left:0;text-align:left;margin-left:0;margin-top:0;width:509.4pt;height:191pt;rotation:315;z-index:-25161420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6" o:spid="_x0000_s2125" type="#_x0000_t136" style="position:absolute;left:0;text-align:left;margin-left:0;margin-top:0;width:509.4pt;height:191pt;rotation:315;z-index:-2516060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7" o:spid="_x0000_s2126" type="#_x0000_t136" style="position:absolute;left:0;text-align:left;margin-left:0;margin-top:0;width:509.4pt;height:191pt;rotation:315;z-index:-2516039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Default="00235448" w:rsidP="009D014B">
    <w:pPr>
      <w:pStyle w:val="Header"/>
      <w:pBdr>
        <w:between w:val="single" w:sz="8" w:space="1" w:color="auto"/>
      </w:pBdr>
      <w:tabs>
        <w:tab w:val="clear" w:pos="4320"/>
        <w:tab w:val="clear" w:pos="8640"/>
      </w:tabs>
      <w:spacing w:after="240"/>
      <w:jc w:val="center"/>
      <w:rPr>
        <w:b/>
        <w:sz w:val="22"/>
      </w:rPr>
    </w:pPr>
    <w:r>
      <w:rPr>
        <w:rStyle w:val="PageNumber"/>
        <w:b/>
        <w:sz w:val="22"/>
      </w:rPr>
      <w:t>E.  Storage Tanks (EU 005)</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5" o:spid="_x0000_s2124" type="#_x0000_t136" style="position:absolute;left:0;text-align:left;margin-left:0;margin-top:0;width:509.4pt;height:191pt;rotation:315;z-index:-25160806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9" o:spid="_x0000_s2128" type="#_x0000_t136" style="position:absolute;left:0;text-align:left;margin-left:0;margin-top:0;width:509.4pt;height:191pt;rotation:315;z-index:-2515998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0" o:spid="_x0000_s2129" type="#_x0000_t136" style="position:absolute;left:0;text-align:left;margin-left:0;margin-top:0;width:509.4pt;height:191pt;rotation:315;z-index:-2515978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Pr="00286314" w:rsidRDefault="00235448" w:rsidP="009D014B">
    <w:pPr>
      <w:pStyle w:val="Header"/>
      <w:pBdr>
        <w:between w:val="single" w:sz="8" w:space="1" w:color="auto"/>
      </w:pBdr>
      <w:tabs>
        <w:tab w:val="clear" w:pos="4320"/>
        <w:tab w:val="clear" w:pos="8640"/>
      </w:tabs>
      <w:spacing w:after="240"/>
      <w:jc w:val="center"/>
      <w:rPr>
        <w:b/>
        <w:sz w:val="22"/>
      </w:rPr>
    </w:pPr>
    <w:r>
      <w:rPr>
        <w:rStyle w:val="PageNumber"/>
        <w:b/>
        <w:sz w:val="22"/>
      </w:rPr>
      <w:t>F</w:t>
    </w:r>
    <w:r w:rsidRPr="00286314">
      <w:rPr>
        <w:rStyle w:val="PageNumber"/>
        <w:b/>
        <w:sz w:val="22"/>
      </w:rPr>
      <w:t xml:space="preserve">.  </w:t>
    </w:r>
    <w:r>
      <w:rPr>
        <w:rStyle w:val="PageNumber"/>
        <w:b/>
        <w:sz w:val="22"/>
      </w:rPr>
      <w:t>Truck Rack Product Loadout and Flare</w:t>
    </w:r>
    <w:r>
      <w:rPr>
        <w:b/>
        <w:sz w:val="22"/>
        <w:szCs w:val="22"/>
      </w:rPr>
      <w:t xml:space="preserve"> (EU 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1" o:spid="_x0000_s2100" type="#_x0000_t136" style="position:absolute;margin-left:0;margin-top:0;width:509.4pt;height:191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48" o:spid="_x0000_s2127" type="#_x0000_t136" style="position:absolute;left:0;text-align:left;margin-left:0;margin-top:0;width:509.4pt;height:191pt;rotation:315;z-index:-2516019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2" o:spid="_x0000_s2131" type="#_x0000_t136" style="position:absolute;left:0;text-align:left;margin-left:0;margin-top:0;width:509.4pt;height:191pt;rotation:315;z-index:-2515937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3" o:spid="_x0000_s2132" type="#_x0000_t136" style="position:absolute;left:0;text-align:left;margin-left:0;margin-top:0;width:509.4pt;height:191pt;rotation:315;z-index:-2515916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Pr="00286314" w:rsidRDefault="00235448" w:rsidP="009D014B">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G</w:t>
    </w:r>
    <w:r w:rsidRPr="00286314">
      <w:rPr>
        <w:rStyle w:val="PageNumber"/>
        <w:b/>
        <w:sz w:val="22"/>
        <w:lang w:val="fr-FR"/>
      </w:rPr>
      <w:t xml:space="preserve">.  </w:t>
    </w:r>
    <w:r w:rsidRPr="00E6725F">
      <w:rPr>
        <w:rStyle w:val="PageNumber"/>
        <w:b/>
        <w:sz w:val="22"/>
      </w:rPr>
      <w:t>Miscellaneous</w:t>
    </w:r>
    <w:r w:rsidRPr="00286314">
      <w:rPr>
        <w:rStyle w:val="PageNumber"/>
        <w:b/>
        <w:sz w:val="22"/>
        <w:lang w:val="fr-FR"/>
      </w:rPr>
      <w:t xml:space="preserve"> Storage </w:t>
    </w:r>
    <w:r w:rsidRPr="00286314">
      <w:rPr>
        <w:b/>
        <w:sz w:val="22"/>
        <w:lang w:val="fr-FR"/>
      </w:rPr>
      <w:t xml:space="preserve">Silos </w:t>
    </w:r>
    <w:r w:rsidRPr="00286314">
      <w:rPr>
        <w:rStyle w:val="PageNumber"/>
        <w:b/>
        <w:sz w:val="22"/>
        <w:lang w:val="fr-FR"/>
      </w:rPr>
      <w:t>(EU</w:t>
    </w:r>
    <w:r>
      <w:rPr>
        <w:rStyle w:val="PageNumber"/>
        <w:b/>
        <w:sz w:val="22"/>
        <w:lang w:val="fr-FR"/>
      </w:rPr>
      <w:t xml:space="preserve"> </w:t>
    </w:r>
    <w:r w:rsidRPr="00286314">
      <w:rPr>
        <w:rStyle w:val="PageNumber"/>
        <w:b/>
        <w:sz w:val="22"/>
        <w:lang w:val="fr-FR"/>
      </w:rPr>
      <w:t>0</w:t>
    </w:r>
    <w:r>
      <w:rPr>
        <w:rStyle w:val="PageNumber"/>
        <w:b/>
        <w:sz w:val="22"/>
        <w:lang w:val="fr-FR"/>
      </w:rPr>
      <w:t>07</w:t>
    </w:r>
    <w:r w:rsidRPr="00286314">
      <w:rPr>
        <w:rStyle w:val="PageNumber"/>
        <w:b/>
        <w:sz w:val="22"/>
        <w:lang w:val="fr-FR"/>
      </w:rPr>
      <w:t>)</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2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1" o:spid="_x0000_s2130" type="#_x0000_t136" style="position:absolute;left:0;text-align:left;margin-left:0;margin-top:0;width:509.4pt;height:191pt;rotation:315;z-index:-2515957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5" o:spid="_x0000_s2134" type="#_x0000_t136" style="position:absolute;left:0;text-align:left;margin-left:0;margin-top:0;width:509.4pt;height:191pt;rotation:315;z-index:-2515875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ottom w:val="single" w:sz="4" w:space="1" w:color="auto"/>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6" o:spid="_x0000_s2135" type="#_x0000_t136" style="position:absolute;left:0;text-align:left;margin-left:0;margin-top:0;width:509.4pt;height:191pt;rotation:315;z-index:-2515855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Default="00235448" w:rsidP="009D014B">
    <w:pPr>
      <w:ind w:firstLine="3150"/>
    </w:pPr>
    <w:r>
      <w:rPr>
        <w:rStyle w:val="PageNumber"/>
        <w:b/>
        <w:sz w:val="22"/>
      </w:rPr>
      <w:t>H</w:t>
    </w:r>
    <w:r w:rsidRPr="00CB1492">
      <w:rPr>
        <w:rStyle w:val="PageNumber"/>
        <w:b/>
        <w:sz w:val="22"/>
      </w:rPr>
      <w:t xml:space="preserve">.  </w:t>
    </w:r>
    <w:r>
      <w:rPr>
        <w:rStyle w:val="PageNumber"/>
        <w:b/>
        <w:sz w:val="22"/>
      </w:rPr>
      <w:t>Emergency Equipment (</w:t>
    </w:r>
    <w:r w:rsidRPr="00CB1492">
      <w:rPr>
        <w:rStyle w:val="PageNumber"/>
        <w:b/>
        <w:sz w:val="22"/>
      </w:rPr>
      <w:t>EU</w:t>
    </w:r>
    <w:r>
      <w:rPr>
        <w:rStyle w:val="PageNumber"/>
        <w:b/>
        <w:sz w:val="22"/>
      </w:rPr>
      <w:t xml:space="preserve"> </w:t>
    </w:r>
    <w:r w:rsidRPr="00CB1492">
      <w:rPr>
        <w:rStyle w:val="PageNumber"/>
        <w:b/>
        <w:sz w:val="22"/>
      </w:rPr>
      <w:t>0</w:t>
    </w:r>
    <w:r>
      <w:rPr>
        <w:rStyle w:val="PageNumber"/>
        <w:b/>
        <w:sz w:val="22"/>
      </w:rPr>
      <w:t>08</w:t>
    </w:r>
    <w:r>
      <w:t>)</w:t>
    </w:r>
  </w:p>
  <w:p w:rsidR="00235448" w:rsidRDefault="00235448" w:rsidP="009D014B"/>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1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4" o:spid="_x0000_s2133" type="#_x0000_t136" style="position:absolute;left:0;text-align:left;margin-left:0;margin-top:0;width:509.4pt;height:191pt;rotation:315;z-index:-2515896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8" o:spid="_x0000_s2137" type="#_x0000_t136" style="position:absolute;left:0;text-align:left;margin-left:0;margin-top:0;width:509.4pt;height:191pt;rotation:315;z-index:-2515814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9D014B">
    <w:pPr>
      <w:pStyle w:val="Header"/>
      <w:pBdr>
        <w:bottom w:val="single" w:sz="4"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9" o:spid="_x0000_s2138" type="#_x0000_t136" style="position:absolute;left:0;text-align:left;margin-left:0;margin-top:0;width:509.4pt;height:191pt;rotation:315;z-index:-2515793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SECTION 3.  EMISSIONS UNIT SPECIFIC CONDITIONS</w:t>
    </w:r>
  </w:p>
  <w:p w:rsidR="00235448" w:rsidRPr="00F85FF8" w:rsidRDefault="00235448" w:rsidP="009D014B">
    <w:pPr>
      <w:spacing w:after="240"/>
      <w:ind w:left="2160" w:firstLine="360"/>
      <w:rPr>
        <w:b/>
        <w:sz w:val="22"/>
        <w:szCs w:val="22"/>
      </w:rPr>
    </w:pPr>
    <w:r>
      <w:rPr>
        <w:b/>
        <w:sz w:val="22"/>
        <w:szCs w:val="22"/>
      </w:rPr>
      <w:t>I</w:t>
    </w:r>
    <w:r w:rsidRPr="00F85FF8">
      <w:rPr>
        <w:b/>
        <w:sz w:val="22"/>
        <w:szCs w:val="22"/>
      </w:rPr>
      <w:t>.  Facility</w:t>
    </w:r>
    <w:r>
      <w:rPr>
        <w:b/>
        <w:sz w:val="22"/>
        <w:szCs w:val="22"/>
      </w:rPr>
      <w:t>-Wide Fugitive VOC Equipment Leaks (E</w:t>
    </w:r>
    <w:r w:rsidRPr="00F85FF8">
      <w:rPr>
        <w:b/>
        <w:sz w:val="22"/>
        <w:szCs w:val="22"/>
      </w:rPr>
      <w:t>U</w:t>
    </w:r>
    <w:r>
      <w:rPr>
        <w:b/>
        <w:sz w:val="22"/>
        <w:szCs w:val="22"/>
      </w:rPr>
      <w:t xml:space="preserve"> 009</w:t>
    </w:r>
    <w:r w:rsidRPr="00F85FF8">
      <w:rPr>
        <w:b/>
        <w:sz w:val="22"/>
        <w:szCs w:val="22"/>
      </w:rPr>
      <w:t>)</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rsidP="00B4679C">
    <w:pPr>
      <w:pStyle w:val="Header"/>
      <w:numPr>
        <w:ilvl w:val="0"/>
        <w:numId w:val="4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57" o:spid="_x0000_s2136" type="#_x0000_t136" style="position:absolute;left:0;text-align:left;margin-left:0;margin-top:0;width:509.4pt;height:191pt;rotation:315;z-index:-2515834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5" o:spid="_x0000_s2104" type="#_x0000_t136" style="position:absolute;margin-left:0;margin-top:0;width:509.4pt;height:191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6" o:spid="_x0000_s2105" type="#_x0000_t136" style="position:absolute;left:0;text-align:left;margin-left:0;margin-top:0;width:509.4pt;height:191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sidRPr="00E461C7">
      <w:rPr>
        <w:b/>
        <w:sz w:val="22"/>
        <w:highlight w:val="yellow"/>
      </w:rPr>
      <w:t>DRAFT</w:t>
    </w:r>
    <w:r w:rsidR="00235448">
      <w:rPr>
        <w:b/>
        <w:sz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4" o:spid="_x0000_s2103" type="#_x0000_t136" style="position:absolute;margin-left:0;margin-top:0;width:509.4pt;height:191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8" o:spid="_x0000_s2107" type="#_x0000_t136" style="position:absolute;margin-left:0;margin-top:0;width:509.4pt;height:191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9" o:spid="_x0000_s2108" type="#_x0000_t136" style="position:absolute;left:0;text-align:left;margin-left:0;margin-top:0;width:509.4pt;height:191pt;rotation:315;z-index:-2516408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235448">
      <w:rPr>
        <w:b/>
        <w:sz w:val="22"/>
      </w:rPr>
      <w:t xml:space="preserve">SECTION 1.  GENERAL INFORMATION </w:t>
    </w:r>
    <w:r w:rsidR="00235448" w:rsidRPr="00E461C7">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448" w:rsidRDefault="006F6E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730527" o:spid="_x0000_s2106" type="#_x0000_t136" style="position:absolute;margin-left:0;margin-top:0;width:509.4pt;height:191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9568E5"/>
    <w:multiLevelType w:val="hybridMultilevel"/>
    <w:tmpl w:val="95BE0820"/>
    <w:lvl w:ilvl="0" w:tplc="063A42F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A96030"/>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4395"/>
    <w:multiLevelType w:val="hybridMultilevel"/>
    <w:tmpl w:val="DEA4BF6E"/>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8B223512">
      <w:start w:val="1"/>
      <w:numFmt w:val="lowerLetter"/>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09AC38F4"/>
    <w:multiLevelType w:val="singleLevel"/>
    <w:tmpl w:val="95BCCBAC"/>
    <w:lvl w:ilvl="0">
      <w:start w:val="1"/>
      <w:numFmt w:val="decimal"/>
      <w:lvlText w:val="(%1)"/>
      <w:legacy w:legacy="1" w:legacySpace="0" w:legacyIndent="720"/>
      <w:lvlJc w:val="left"/>
      <w:pPr>
        <w:ind w:left="720" w:hanging="720"/>
      </w:pPr>
    </w:lvl>
  </w:abstractNum>
  <w:abstractNum w:abstractNumId="6"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518AC"/>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9" w15:restartNumberingAfterBreak="0">
    <w:nsid w:val="0DEB28E1"/>
    <w:multiLevelType w:val="singleLevel"/>
    <w:tmpl w:val="95BCCBAC"/>
    <w:lvl w:ilvl="0">
      <w:start w:val="1"/>
      <w:numFmt w:val="decimal"/>
      <w:lvlText w:val="(%1)"/>
      <w:legacy w:legacy="1" w:legacySpace="0" w:legacyIndent="720"/>
      <w:lvlJc w:val="left"/>
      <w:pPr>
        <w:ind w:left="720" w:hanging="720"/>
      </w:pPr>
    </w:lvl>
  </w:abstractNum>
  <w:abstractNum w:abstractNumId="10" w15:restartNumberingAfterBreak="0">
    <w:nsid w:val="156A322F"/>
    <w:multiLevelType w:val="hybridMultilevel"/>
    <w:tmpl w:val="D506F2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7C5F71"/>
    <w:multiLevelType w:val="singleLevel"/>
    <w:tmpl w:val="95BCCBAC"/>
    <w:lvl w:ilvl="0">
      <w:start w:val="1"/>
      <w:numFmt w:val="decimal"/>
      <w:lvlText w:val="(%1)"/>
      <w:legacy w:legacy="1" w:legacySpace="0" w:legacyIndent="720"/>
      <w:lvlJc w:val="left"/>
      <w:pPr>
        <w:ind w:left="720" w:hanging="720"/>
      </w:pPr>
    </w:lvl>
  </w:abstractNum>
  <w:abstractNum w:abstractNumId="12" w15:restartNumberingAfterBreak="0">
    <w:nsid w:val="16F97287"/>
    <w:multiLevelType w:val="hybridMultilevel"/>
    <w:tmpl w:val="95BE0820"/>
    <w:lvl w:ilvl="0" w:tplc="063A42F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176750"/>
    <w:multiLevelType w:val="hybridMultilevel"/>
    <w:tmpl w:val="4F98EC3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9FF7A5B"/>
    <w:multiLevelType w:val="hybridMultilevel"/>
    <w:tmpl w:val="901C22CA"/>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D7927"/>
    <w:multiLevelType w:val="singleLevel"/>
    <w:tmpl w:val="95BCCBAC"/>
    <w:lvl w:ilvl="0">
      <w:start w:val="1"/>
      <w:numFmt w:val="decimal"/>
      <w:lvlText w:val="(%1)"/>
      <w:legacy w:legacy="1" w:legacySpace="0" w:legacyIndent="720"/>
      <w:lvlJc w:val="left"/>
      <w:pPr>
        <w:ind w:left="720" w:hanging="720"/>
      </w:pPr>
    </w:lvl>
  </w:abstractNum>
  <w:abstractNum w:abstractNumId="17" w15:restartNumberingAfterBreak="0">
    <w:nsid w:val="222B1220"/>
    <w:multiLevelType w:val="hybridMultilevel"/>
    <w:tmpl w:val="686C5960"/>
    <w:lvl w:ilvl="0" w:tplc="7A84A946">
      <w:start w:val="1"/>
      <w:numFmt w:val="lowerLetter"/>
      <w:lvlText w:val="%1."/>
      <w:lvlJc w:val="left"/>
      <w:pPr>
        <w:tabs>
          <w:tab w:val="num" w:pos="720"/>
        </w:tabs>
        <w:ind w:left="720" w:hanging="360"/>
      </w:pPr>
      <w:rPr>
        <w:rFonts w:hint="default"/>
        <w:b w:val="0"/>
        <w:i w:val="0"/>
      </w:rPr>
    </w:lvl>
    <w:lvl w:ilvl="1" w:tplc="4990AF9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22F8433C"/>
    <w:multiLevelType w:val="singleLevel"/>
    <w:tmpl w:val="95BCCBAC"/>
    <w:lvl w:ilvl="0">
      <w:start w:val="1"/>
      <w:numFmt w:val="decimal"/>
      <w:lvlText w:val="(%1)"/>
      <w:legacy w:legacy="1" w:legacySpace="0" w:legacyIndent="720"/>
      <w:lvlJc w:val="left"/>
      <w:pPr>
        <w:ind w:left="720" w:hanging="720"/>
      </w:pPr>
    </w:lvl>
  </w:abstractNum>
  <w:abstractNum w:abstractNumId="20" w15:restartNumberingAfterBreak="0">
    <w:nsid w:val="244051FC"/>
    <w:multiLevelType w:val="singleLevel"/>
    <w:tmpl w:val="C4DA9590"/>
    <w:lvl w:ilvl="0">
      <w:start w:val="1"/>
      <w:numFmt w:val="decimal"/>
      <w:lvlText w:val="%1."/>
      <w:lvlJc w:val="left"/>
      <w:pPr>
        <w:tabs>
          <w:tab w:val="num" w:pos="360"/>
        </w:tabs>
        <w:ind w:left="360" w:hanging="360"/>
      </w:pPr>
      <w:rPr>
        <w:b w:val="0"/>
        <w:i w:val="0"/>
      </w:rPr>
    </w:lvl>
  </w:abstractNum>
  <w:abstractNum w:abstractNumId="21" w15:restartNumberingAfterBreak="0">
    <w:nsid w:val="249224EC"/>
    <w:multiLevelType w:val="singleLevel"/>
    <w:tmpl w:val="95BCCBAC"/>
    <w:lvl w:ilvl="0">
      <w:start w:val="1"/>
      <w:numFmt w:val="decimal"/>
      <w:lvlText w:val="(%1)"/>
      <w:legacy w:legacy="1" w:legacySpace="0" w:legacyIndent="720"/>
      <w:lvlJc w:val="left"/>
      <w:pPr>
        <w:ind w:left="720" w:hanging="720"/>
      </w:pPr>
    </w:lvl>
  </w:abstractNum>
  <w:abstractNum w:abstractNumId="22" w15:restartNumberingAfterBreak="0">
    <w:nsid w:val="258E74C8"/>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259E5117"/>
    <w:multiLevelType w:val="hybridMultilevel"/>
    <w:tmpl w:val="61080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6303FBA"/>
    <w:multiLevelType w:val="hybridMultilevel"/>
    <w:tmpl w:val="1E483A60"/>
    <w:lvl w:ilvl="0" w:tplc="83105B26">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BF1998"/>
    <w:multiLevelType w:val="hybridMultilevel"/>
    <w:tmpl w:val="101C44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865B41"/>
    <w:multiLevelType w:val="hybridMultilevel"/>
    <w:tmpl w:val="29ACF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E16CD"/>
    <w:multiLevelType w:val="singleLevel"/>
    <w:tmpl w:val="95BCCBAC"/>
    <w:lvl w:ilvl="0">
      <w:start w:val="1"/>
      <w:numFmt w:val="decimal"/>
      <w:lvlText w:val="(%1)"/>
      <w:legacy w:legacy="1" w:legacySpace="0" w:legacyIndent="720"/>
      <w:lvlJc w:val="left"/>
      <w:pPr>
        <w:ind w:left="720" w:hanging="720"/>
      </w:pPr>
    </w:lvl>
  </w:abstractNum>
  <w:abstractNum w:abstractNumId="28" w15:restartNumberingAfterBreak="0">
    <w:nsid w:val="2B8B2EB7"/>
    <w:multiLevelType w:val="hybridMultilevel"/>
    <w:tmpl w:val="5D9ED9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2E605EFD"/>
    <w:multiLevelType w:val="singleLevel"/>
    <w:tmpl w:val="95BCCBAC"/>
    <w:lvl w:ilvl="0">
      <w:start w:val="1"/>
      <w:numFmt w:val="decimal"/>
      <w:lvlText w:val="(%1)"/>
      <w:legacy w:legacy="1" w:legacySpace="0" w:legacyIndent="720"/>
      <w:lvlJc w:val="left"/>
      <w:pPr>
        <w:ind w:left="720" w:hanging="720"/>
      </w:pPr>
    </w:lvl>
  </w:abstractNum>
  <w:abstractNum w:abstractNumId="31" w15:restartNumberingAfterBreak="0">
    <w:nsid w:val="30015A00"/>
    <w:multiLevelType w:val="hybridMultilevel"/>
    <w:tmpl w:val="934C485C"/>
    <w:lvl w:ilvl="0" w:tplc="85A6DBCE">
      <w:start w:val="1"/>
      <w:numFmt w:val="lowerLetter"/>
      <w:lvlText w:val="%1."/>
      <w:lvlJc w:val="left"/>
      <w:pPr>
        <w:ind w:left="360" w:hanging="360"/>
      </w:pPr>
      <w:rPr>
        <w:rFonts w:hint="default"/>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10E25CF"/>
    <w:multiLevelType w:val="singleLevel"/>
    <w:tmpl w:val="95BCCBAC"/>
    <w:lvl w:ilvl="0">
      <w:start w:val="1"/>
      <w:numFmt w:val="decimal"/>
      <w:lvlText w:val="(%1)"/>
      <w:legacy w:legacy="1" w:legacySpace="0" w:legacyIndent="720"/>
      <w:lvlJc w:val="left"/>
      <w:pPr>
        <w:ind w:left="720" w:hanging="720"/>
      </w:pPr>
    </w:lvl>
  </w:abstractNum>
  <w:abstractNum w:abstractNumId="33" w15:restartNumberingAfterBreak="0">
    <w:nsid w:val="34F859EA"/>
    <w:multiLevelType w:val="singleLevel"/>
    <w:tmpl w:val="8176F79A"/>
    <w:lvl w:ilvl="0">
      <w:start w:val="1"/>
      <w:numFmt w:val="decimal"/>
      <w:lvlText w:val="%1."/>
      <w:lvlJc w:val="left"/>
      <w:pPr>
        <w:tabs>
          <w:tab w:val="num" w:pos="360"/>
        </w:tabs>
        <w:ind w:left="360" w:hanging="360"/>
      </w:pPr>
      <w:rPr>
        <w:rFonts w:hint="default"/>
      </w:rPr>
    </w:lvl>
  </w:abstractNum>
  <w:abstractNum w:abstractNumId="34" w15:restartNumberingAfterBreak="0">
    <w:nsid w:val="369F3314"/>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36" w15:restartNumberingAfterBreak="0">
    <w:nsid w:val="3899128A"/>
    <w:multiLevelType w:val="singleLevel"/>
    <w:tmpl w:val="95BCCBAC"/>
    <w:lvl w:ilvl="0">
      <w:start w:val="1"/>
      <w:numFmt w:val="decimal"/>
      <w:lvlText w:val="(%1)"/>
      <w:legacy w:legacy="1" w:legacySpace="0" w:legacyIndent="720"/>
      <w:lvlJc w:val="left"/>
      <w:pPr>
        <w:ind w:left="720" w:hanging="720"/>
      </w:pPr>
    </w:lvl>
  </w:abstractNum>
  <w:abstractNum w:abstractNumId="37"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38"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39" w15:restartNumberingAfterBreak="0">
    <w:nsid w:val="3E4C374E"/>
    <w:multiLevelType w:val="hybridMultilevel"/>
    <w:tmpl w:val="B6346428"/>
    <w:lvl w:ilvl="0" w:tplc="0409001B">
      <w:start w:val="1"/>
      <w:numFmt w:val="lowerRoman"/>
      <w:lvlText w:val="%1."/>
      <w:lvlJc w:val="righ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3751A32"/>
    <w:multiLevelType w:val="singleLevel"/>
    <w:tmpl w:val="95BCCBAC"/>
    <w:lvl w:ilvl="0">
      <w:start w:val="1"/>
      <w:numFmt w:val="decimal"/>
      <w:lvlText w:val="(%1)"/>
      <w:legacy w:legacy="1" w:legacySpace="0" w:legacyIndent="720"/>
      <w:lvlJc w:val="left"/>
      <w:pPr>
        <w:ind w:left="720" w:hanging="720"/>
      </w:pPr>
    </w:lvl>
  </w:abstractNum>
  <w:abstractNum w:abstractNumId="42" w15:restartNumberingAfterBreak="0">
    <w:nsid w:val="47FD724B"/>
    <w:multiLevelType w:val="singleLevel"/>
    <w:tmpl w:val="FDAC5272"/>
    <w:lvl w:ilvl="0">
      <w:start w:val="1"/>
      <w:numFmt w:val="decimal"/>
      <w:lvlText w:val="%1."/>
      <w:lvlJc w:val="left"/>
      <w:pPr>
        <w:tabs>
          <w:tab w:val="num" w:pos="360"/>
        </w:tabs>
        <w:ind w:left="360" w:hanging="360"/>
      </w:pPr>
    </w:lvl>
  </w:abstractNum>
  <w:abstractNum w:abstractNumId="43" w15:restartNumberingAfterBreak="0">
    <w:nsid w:val="484A0A4E"/>
    <w:multiLevelType w:val="hybridMultilevel"/>
    <w:tmpl w:val="9F7E3A44"/>
    <w:lvl w:ilvl="0" w:tplc="D640D6C0">
      <w:start w:val="1"/>
      <w:numFmt w:val="decimal"/>
      <w:lvlText w:val="%1."/>
      <w:lvlJc w:val="left"/>
      <w:pPr>
        <w:tabs>
          <w:tab w:val="num" w:pos="360"/>
        </w:tabs>
        <w:ind w:left="360" w:hanging="360"/>
      </w:pPr>
      <w:rPr>
        <w:sz w:val="22"/>
        <w:szCs w:val="22"/>
      </w:rPr>
    </w:lvl>
    <w:lvl w:ilvl="1" w:tplc="04090001">
      <w:start w:val="1"/>
      <w:numFmt w:val="bullet"/>
      <w:lvlText w:val=""/>
      <w:lvlJc w:val="left"/>
      <w:pPr>
        <w:tabs>
          <w:tab w:val="num" w:pos="720"/>
        </w:tabs>
        <w:ind w:left="72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904684C"/>
    <w:multiLevelType w:val="hybridMultilevel"/>
    <w:tmpl w:val="186A167E"/>
    <w:lvl w:ilvl="0" w:tplc="8A4290C0">
      <w:start w:val="1"/>
      <w:numFmt w:val="lowerLetter"/>
      <w:lvlText w:val="%1."/>
      <w:lvlJc w:val="left"/>
      <w:pPr>
        <w:tabs>
          <w:tab w:val="num" w:pos="720"/>
        </w:tabs>
        <w:ind w:left="720" w:hanging="360"/>
      </w:pPr>
      <w:rPr>
        <w:rFonts w:hint="default"/>
      </w:rPr>
    </w:lvl>
    <w:lvl w:ilvl="1" w:tplc="D5A6D90C">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15:restartNumberingAfterBreak="0">
    <w:nsid w:val="50C31CEF"/>
    <w:multiLevelType w:val="hybridMultilevel"/>
    <w:tmpl w:val="6DE0B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3EC3D6D"/>
    <w:multiLevelType w:val="hybridMultilevel"/>
    <w:tmpl w:val="5D9ED9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50" w15:restartNumberingAfterBreak="0">
    <w:nsid w:val="55AE35E2"/>
    <w:multiLevelType w:val="hybridMultilevel"/>
    <w:tmpl w:val="BC62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52" w15:restartNumberingAfterBreak="0">
    <w:nsid w:val="58C37A15"/>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5F9B0D44"/>
    <w:multiLevelType w:val="hybridMultilevel"/>
    <w:tmpl w:val="5D9ED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F40158"/>
    <w:multiLevelType w:val="hybridMultilevel"/>
    <w:tmpl w:val="214A7EB0"/>
    <w:lvl w:ilvl="0" w:tplc="79C63842">
      <w:start w:val="2"/>
      <w:numFmt w:val="decimal"/>
      <w:lvlText w:val="%1."/>
      <w:lvlJc w:val="left"/>
      <w:pPr>
        <w:tabs>
          <w:tab w:val="num" w:pos="360"/>
        </w:tabs>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B02449"/>
    <w:multiLevelType w:val="singleLevel"/>
    <w:tmpl w:val="95BCCBAC"/>
    <w:lvl w:ilvl="0">
      <w:start w:val="1"/>
      <w:numFmt w:val="decimal"/>
      <w:lvlText w:val="(%1)"/>
      <w:legacy w:legacy="1" w:legacySpace="0" w:legacyIndent="720"/>
      <w:lvlJc w:val="left"/>
      <w:pPr>
        <w:ind w:left="720" w:hanging="720"/>
      </w:pPr>
    </w:lvl>
  </w:abstractNum>
  <w:abstractNum w:abstractNumId="56" w15:restartNumberingAfterBreak="0">
    <w:nsid w:val="6BEC7AE5"/>
    <w:multiLevelType w:val="singleLevel"/>
    <w:tmpl w:val="95BCCBAC"/>
    <w:lvl w:ilvl="0">
      <w:start w:val="1"/>
      <w:numFmt w:val="decimal"/>
      <w:lvlText w:val="(%1)"/>
      <w:legacy w:legacy="1" w:legacySpace="0" w:legacyIndent="720"/>
      <w:lvlJc w:val="left"/>
      <w:pPr>
        <w:ind w:left="720" w:hanging="720"/>
      </w:pPr>
    </w:lvl>
  </w:abstractNum>
  <w:abstractNum w:abstractNumId="57" w15:restartNumberingAfterBreak="0">
    <w:nsid w:val="6D047CAD"/>
    <w:multiLevelType w:val="hybridMultilevel"/>
    <w:tmpl w:val="3B6AB0CC"/>
    <w:lvl w:ilvl="0" w:tplc="F1B42F58">
      <w:start w:val="1"/>
      <w:numFmt w:val="lowerLetter"/>
      <w:lvlText w:val="%1."/>
      <w:lvlJc w:val="left"/>
      <w:pPr>
        <w:tabs>
          <w:tab w:val="num" w:pos="720"/>
        </w:tabs>
        <w:ind w:left="720" w:hanging="360"/>
      </w:pPr>
      <w:rPr>
        <w:rFonts w:hint="default"/>
        <w:i w:val="0"/>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6D5F12AF"/>
    <w:multiLevelType w:val="singleLevel"/>
    <w:tmpl w:val="8176F79A"/>
    <w:lvl w:ilvl="0">
      <w:start w:val="1"/>
      <w:numFmt w:val="decimal"/>
      <w:lvlText w:val="%1."/>
      <w:lvlJc w:val="left"/>
      <w:pPr>
        <w:tabs>
          <w:tab w:val="num" w:pos="360"/>
        </w:tabs>
        <w:ind w:left="360" w:hanging="360"/>
      </w:pPr>
      <w:rPr>
        <w:rFonts w:hint="default"/>
      </w:rPr>
    </w:lvl>
  </w:abstractNum>
  <w:abstractNum w:abstractNumId="59" w15:restartNumberingAfterBreak="0">
    <w:nsid w:val="77D20593"/>
    <w:multiLevelType w:val="singleLevel"/>
    <w:tmpl w:val="95BCCBAC"/>
    <w:lvl w:ilvl="0">
      <w:start w:val="1"/>
      <w:numFmt w:val="decimal"/>
      <w:lvlText w:val="(%1)"/>
      <w:legacy w:legacy="1" w:legacySpace="0" w:legacyIndent="720"/>
      <w:lvlJc w:val="left"/>
      <w:pPr>
        <w:ind w:left="720" w:hanging="720"/>
      </w:pPr>
    </w:lvl>
  </w:abstractNum>
  <w:abstractNum w:abstractNumId="60" w15:restartNumberingAfterBreak="0">
    <w:nsid w:val="7DB01136"/>
    <w:multiLevelType w:val="hybridMultilevel"/>
    <w:tmpl w:val="686C5960"/>
    <w:lvl w:ilvl="0" w:tplc="7A84A946">
      <w:start w:val="1"/>
      <w:numFmt w:val="lowerLetter"/>
      <w:lvlText w:val="%1."/>
      <w:lvlJc w:val="left"/>
      <w:pPr>
        <w:tabs>
          <w:tab w:val="num" w:pos="720"/>
        </w:tabs>
        <w:ind w:left="720" w:hanging="360"/>
      </w:pPr>
      <w:rPr>
        <w:rFonts w:hint="default"/>
        <w:b w:val="0"/>
        <w:i w:val="0"/>
      </w:rPr>
    </w:lvl>
    <w:lvl w:ilvl="1" w:tplc="4990AF9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BA0FBC"/>
    <w:multiLevelType w:val="hybridMultilevel"/>
    <w:tmpl w:val="E9946DEC"/>
    <w:lvl w:ilvl="0" w:tplc="BD749616">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9"/>
  </w:num>
  <w:num w:numId="3">
    <w:abstractNumId w:val="37"/>
  </w:num>
  <w:num w:numId="4">
    <w:abstractNumId w:val="8"/>
  </w:num>
  <w:num w:numId="5">
    <w:abstractNumId w:val="38"/>
  </w:num>
  <w:num w:numId="6">
    <w:abstractNumId w:val="18"/>
  </w:num>
  <w:num w:numId="7">
    <w:abstractNumId w:val="29"/>
  </w:num>
  <w:num w:numId="8">
    <w:abstractNumId w:val="3"/>
  </w:num>
  <w:num w:numId="9">
    <w:abstractNumId w:val="47"/>
  </w:num>
  <w:num w:numId="10">
    <w:abstractNumId w:val="53"/>
  </w:num>
  <w:num w:numId="11">
    <w:abstractNumId w:val="44"/>
  </w:num>
  <w:num w:numId="12">
    <w:abstractNumId w:val="6"/>
  </w:num>
  <w:num w:numId="13">
    <w:abstractNumId w:val="43"/>
  </w:num>
  <w:num w:numId="14">
    <w:abstractNumId w:val="7"/>
  </w:num>
  <w:num w:numId="15">
    <w:abstractNumId w:val="32"/>
  </w:num>
  <w:num w:numId="16">
    <w:abstractNumId w:val="14"/>
  </w:num>
  <w:num w:numId="17">
    <w:abstractNumId w:val="12"/>
  </w:num>
  <w:num w:numId="18">
    <w:abstractNumId w:val="9"/>
  </w:num>
  <w:num w:numId="19">
    <w:abstractNumId w:val="2"/>
  </w:num>
  <w:num w:numId="20">
    <w:abstractNumId w:val="21"/>
  </w:num>
  <w:num w:numId="21">
    <w:abstractNumId w:val="16"/>
  </w:num>
  <w:num w:numId="22">
    <w:abstractNumId w:val="11"/>
  </w:num>
  <w:num w:numId="23">
    <w:abstractNumId w:val="36"/>
  </w:num>
  <w:num w:numId="24">
    <w:abstractNumId w:val="55"/>
  </w:num>
  <w:num w:numId="25">
    <w:abstractNumId w:val="41"/>
  </w:num>
  <w:num w:numId="26">
    <w:abstractNumId w:val="19"/>
  </w:num>
  <w:num w:numId="27">
    <w:abstractNumId w:val="5"/>
  </w:num>
  <w:num w:numId="28">
    <w:abstractNumId w:val="15"/>
  </w:num>
  <w:num w:numId="29">
    <w:abstractNumId w:val="46"/>
  </w:num>
  <w:num w:numId="30">
    <w:abstractNumId w:val="42"/>
  </w:num>
  <w:num w:numId="31">
    <w:abstractNumId w:val="20"/>
  </w:num>
  <w:num w:numId="32">
    <w:abstractNumId w:val="58"/>
  </w:num>
  <w:num w:numId="33">
    <w:abstractNumId w:val="24"/>
  </w:num>
  <w:num w:numId="34">
    <w:abstractNumId w:val="54"/>
  </w:num>
  <w:num w:numId="35">
    <w:abstractNumId w:val="61"/>
  </w:num>
  <w:num w:numId="36">
    <w:abstractNumId w:val="35"/>
  </w:num>
  <w:num w:numId="37">
    <w:abstractNumId w:val="13"/>
  </w:num>
  <w:num w:numId="38">
    <w:abstractNumId w:val="50"/>
  </w:num>
  <w:num w:numId="39">
    <w:abstractNumId w:val="27"/>
  </w:num>
  <w:num w:numId="40">
    <w:abstractNumId w:val="56"/>
  </w:num>
  <w:num w:numId="41">
    <w:abstractNumId w:val="10"/>
  </w:num>
  <w:num w:numId="42">
    <w:abstractNumId w:val="59"/>
  </w:num>
  <w:num w:numId="43">
    <w:abstractNumId w:val="30"/>
  </w:num>
  <w:num w:numId="44">
    <w:abstractNumId w:val="23"/>
  </w:num>
  <w:num w:numId="45">
    <w:abstractNumId w:val="31"/>
  </w:num>
  <w:num w:numId="46">
    <w:abstractNumId w:val="33"/>
  </w:num>
  <w:num w:numId="47">
    <w:abstractNumId w:val="26"/>
  </w:num>
  <w:num w:numId="48">
    <w:abstractNumId w:val="60"/>
  </w:num>
  <w:num w:numId="49">
    <w:abstractNumId w:val="34"/>
  </w:num>
  <w:num w:numId="50">
    <w:abstractNumId w:val="1"/>
  </w:num>
  <w:num w:numId="51">
    <w:abstractNumId w:val="40"/>
  </w:num>
  <w:num w:numId="52">
    <w:abstractNumId w:val="51"/>
  </w:num>
  <w:num w:numId="53">
    <w:abstractNumId w:val="28"/>
  </w:num>
  <w:num w:numId="54">
    <w:abstractNumId w:val="45"/>
  </w:num>
  <w:num w:numId="55">
    <w:abstractNumId w:val="48"/>
  </w:num>
  <w:num w:numId="56">
    <w:abstractNumId w:val="4"/>
  </w:num>
  <w:num w:numId="57">
    <w:abstractNumId w:val="25"/>
  </w:num>
  <w:num w:numId="58">
    <w:abstractNumId w:val="39"/>
  </w:num>
  <w:num w:numId="59">
    <w:abstractNumId w:val="57"/>
  </w:num>
  <w:num w:numId="60">
    <w:abstractNumId w:val="17"/>
  </w:num>
  <w:num w:numId="61">
    <w:abstractNumId w:val="52"/>
  </w:num>
  <w:num w:numId="62">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3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3FD5"/>
    <w:rsid w:val="00006A57"/>
    <w:rsid w:val="0001029A"/>
    <w:rsid w:val="000105DF"/>
    <w:rsid w:val="00011947"/>
    <w:rsid w:val="00011D9B"/>
    <w:rsid w:val="000147AB"/>
    <w:rsid w:val="00015819"/>
    <w:rsid w:val="00020A8F"/>
    <w:rsid w:val="00025DCB"/>
    <w:rsid w:val="000273B7"/>
    <w:rsid w:val="00030325"/>
    <w:rsid w:val="00032E0E"/>
    <w:rsid w:val="00033A42"/>
    <w:rsid w:val="00035359"/>
    <w:rsid w:val="00037022"/>
    <w:rsid w:val="00043049"/>
    <w:rsid w:val="00044F87"/>
    <w:rsid w:val="00054D42"/>
    <w:rsid w:val="0005601D"/>
    <w:rsid w:val="000567BD"/>
    <w:rsid w:val="00056DE0"/>
    <w:rsid w:val="0005703E"/>
    <w:rsid w:val="000600B0"/>
    <w:rsid w:val="00060F74"/>
    <w:rsid w:val="00063C44"/>
    <w:rsid w:val="00064F6E"/>
    <w:rsid w:val="000661FA"/>
    <w:rsid w:val="00067FB6"/>
    <w:rsid w:val="000708AE"/>
    <w:rsid w:val="00073ACC"/>
    <w:rsid w:val="00074ECA"/>
    <w:rsid w:val="00077AEC"/>
    <w:rsid w:val="0008351C"/>
    <w:rsid w:val="00086599"/>
    <w:rsid w:val="0008691E"/>
    <w:rsid w:val="00087E46"/>
    <w:rsid w:val="000910D6"/>
    <w:rsid w:val="00092C34"/>
    <w:rsid w:val="00092F42"/>
    <w:rsid w:val="00095B56"/>
    <w:rsid w:val="00096B05"/>
    <w:rsid w:val="00097217"/>
    <w:rsid w:val="0009726E"/>
    <w:rsid w:val="000972E8"/>
    <w:rsid w:val="00097AF9"/>
    <w:rsid w:val="000A4ADC"/>
    <w:rsid w:val="000A4B93"/>
    <w:rsid w:val="000A5A32"/>
    <w:rsid w:val="000A604E"/>
    <w:rsid w:val="000B0A0D"/>
    <w:rsid w:val="000B3DF2"/>
    <w:rsid w:val="000C2EE4"/>
    <w:rsid w:val="000D011F"/>
    <w:rsid w:val="000D2220"/>
    <w:rsid w:val="000D2DD2"/>
    <w:rsid w:val="000D2F78"/>
    <w:rsid w:val="000D4B46"/>
    <w:rsid w:val="000D4DC2"/>
    <w:rsid w:val="000D6A28"/>
    <w:rsid w:val="000E1078"/>
    <w:rsid w:val="000E1481"/>
    <w:rsid w:val="000E16CA"/>
    <w:rsid w:val="000E16CE"/>
    <w:rsid w:val="000E3524"/>
    <w:rsid w:val="000E75A9"/>
    <w:rsid w:val="000F397B"/>
    <w:rsid w:val="000F74C5"/>
    <w:rsid w:val="00102199"/>
    <w:rsid w:val="00102472"/>
    <w:rsid w:val="001034A2"/>
    <w:rsid w:val="001107FB"/>
    <w:rsid w:val="001123CD"/>
    <w:rsid w:val="0011401B"/>
    <w:rsid w:val="00117005"/>
    <w:rsid w:val="001179AF"/>
    <w:rsid w:val="001240B1"/>
    <w:rsid w:val="00124ECF"/>
    <w:rsid w:val="001346C2"/>
    <w:rsid w:val="001347F7"/>
    <w:rsid w:val="00136AF9"/>
    <w:rsid w:val="00136B7C"/>
    <w:rsid w:val="0014056E"/>
    <w:rsid w:val="00141F42"/>
    <w:rsid w:val="00142E9D"/>
    <w:rsid w:val="001445BA"/>
    <w:rsid w:val="00146F7F"/>
    <w:rsid w:val="001476F8"/>
    <w:rsid w:val="00154709"/>
    <w:rsid w:val="00155B9B"/>
    <w:rsid w:val="001560BE"/>
    <w:rsid w:val="00156821"/>
    <w:rsid w:val="00157525"/>
    <w:rsid w:val="00157EA9"/>
    <w:rsid w:val="00157F7C"/>
    <w:rsid w:val="00160BDE"/>
    <w:rsid w:val="00161C1A"/>
    <w:rsid w:val="00173B3E"/>
    <w:rsid w:val="00174DA1"/>
    <w:rsid w:val="00175112"/>
    <w:rsid w:val="00176C0D"/>
    <w:rsid w:val="00177CAA"/>
    <w:rsid w:val="00180A38"/>
    <w:rsid w:val="00183936"/>
    <w:rsid w:val="0018449C"/>
    <w:rsid w:val="001844EC"/>
    <w:rsid w:val="00190792"/>
    <w:rsid w:val="00193852"/>
    <w:rsid w:val="0019638B"/>
    <w:rsid w:val="001A57AE"/>
    <w:rsid w:val="001B00AB"/>
    <w:rsid w:val="001B44A0"/>
    <w:rsid w:val="001C0943"/>
    <w:rsid w:val="001C140C"/>
    <w:rsid w:val="001C300E"/>
    <w:rsid w:val="001C453C"/>
    <w:rsid w:val="001C48E5"/>
    <w:rsid w:val="001D2867"/>
    <w:rsid w:val="001E245D"/>
    <w:rsid w:val="001E2E2B"/>
    <w:rsid w:val="001E3F2D"/>
    <w:rsid w:val="001E692C"/>
    <w:rsid w:val="001F0CCC"/>
    <w:rsid w:val="001F102B"/>
    <w:rsid w:val="001F1053"/>
    <w:rsid w:val="001F2A32"/>
    <w:rsid w:val="001F388A"/>
    <w:rsid w:val="001F3DD8"/>
    <w:rsid w:val="00200722"/>
    <w:rsid w:val="002031C0"/>
    <w:rsid w:val="00204D14"/>
    <w:rsid w:val="00212AA0"/>
    <w:rsid w:val="0022429E"/>
    <w:rsid w:val="00226175"/>
    <w:rsid w:val="002261B9"/>
    <w:rsid w:val="00233F4E"/>
    <w:rsid w:val="00235448"/>
    <w:rsid w:val="00237134"/>
    <w:rsid w:val="00241177"/>
    <w:rsid w:val="00241CE2"/>
    <w:rsid w:val="00244351"/>
    <w:rsid w:val="00246B3D"/>
    <w:rsid w:val="002519CD"/>
    <w:rsid w:val="00251BF4"/>
    <w:rsid w:val="002520A9"/>
    <w:rsid w:val="002526F8"/>
    <w:rsid w:val="00252A3C"/>
    <w:rsid w:val="00264D24"/>
    <w:rsid w:val="00265EE0"/>
    <w:rsid w:val="00266C26"/>
    <w:rsid w:val="00271223"/>
    <w:rsid w:val="0027229F"/>
    <w:rsid w:val="002738C1"/>
    <w:rsid w:val="00274339"/>
    <w:rsid w:val="00281740"/>
    <w:rsid w:val="00284C10"/>
    <w:rsid w:val="00285611"/>
    <w:rsid w:val="00285B94"/>
    <w:rsid w:val="00287E9B"/>
    <w:rsid w:val="002904E8"/>
    <w:rsid w:val="00290C9C"/>
    <w:rsid w:val="002925B8"/>
    <w:rsid w:val="002A0BB2"/>
    <w:rsid w:val="002A16FA"/>
    <w:rsid w:val="002A51A7"/>
    <w:rsid w:val="002A61B7"/>
    <w:rsid w:val="002A72B6"/>
    <w:rsid w:val="002A7FA0"/>
    <w:rsid w:val="002B033E"/>
    <w:rsid w:val="002B0905"/>
    <w:rsid w:val="002B0F60"/>
    <w:rsid w:val="002B329C"/>
    <w:rsid w:val="002B3AE0"/>
    <w:rsid w:val="002B4C61"/>
    <w:rsid w:val="002B7B9B"/>
    <w:rsid w:val="002C24AD"/>
    <w:rsid w:val="002C2E0F"/>
    <w:rsid w:val="002C6AC2"/>
    <w:rsid w:val="002C7978"/>
    <w:rsid w:val="002D0DE5"/>
    <w:rsid w:val="002D2123"/>
    <w:rsid w:val="002D77A6"/>
    <w:rsid w:val="002E0756"/>
    <w:rsid w:val="002E2BEE"/>
    <w:rsid w:val="002E42A8"/>
    <w:rsid w:val="002E6CDB"/>
    <w:rsid w:val="002F2779"/>
    <w:rsid w:val="002F5DD4"/>
    <w:rsid w:val="002F6835"/>
    <w:rsid w:val="00313845"/>
    <w:rsid w:val="00317D18"/>
    <w:rsid w:val="00320E78"/>
    <w:rsid w:val="0032102D"/>
    <w:rsid w:val="003221C9"/>
    <w:rsid w:val="003225C1"/>
    <w:rsid w:val="00323A2A"/>
    <w:rsid w:val="00326D93"/>
    <w:rsid w:val="003307D2"/>
    <w:rsid w:val="00331A64"/>
    <w:rsid w:val="0033439F"/>
    <w:rsid w:val="00342FEC"/>
    <w:rsid w:val="00343AE7"/>
    <w:rsid w:val="00345345"/>
    <w:rsid w:val="003467A2"/>
    <w:rsid w:val="00347B56"/>
    <w:rsid w:val="00350261"/>
    <w:rsid w:val="0035213D"/>
    <w:rsid w:val="00352868"/>
    <w:rsid w:val="00354C3C"/>
    <w:rsid w:val="00355318"/>
    <w:rsid w:val="00355987"/>
    <w:rsid w:val="00355AEB"/>
    <w:rsid w:val="00357AAE"/>
    <w:rsid w:val="0036234A"/>
    <w:rsid w:val="0036255F"/>
    <w:rsid w:val="00362858"/>
    <w:rsid w:val="003657BB"/>
    <w:rsid w:val="00367151"/>
    <w:rsid w:val="00376F03"/>
    <w:rsid w:val="003835DE"/>
    <w:rsid w:val="0038385A"/>
    <w:rsid w:val="0038465E"/>
    <w:rsid w:val="00387F59"/>
    <w:rsid w:val="003978B3"/>
    <w:rsid w:val="003A1BA1"/>
    <w:rsid w:val="003A291A"/>
    <w:rsid w:val="003B1A67"/>
    <w:rsid w:val="003B1A7A"/>
    <w:rsid w:val="003B3D37"/>
    <w:rsid w:val="003C43CD"/>
    <w:rsid w:val="003D0712"/>
    <w:rsid w:val="003D0B3E"/>
    <w:rsid w:val="003D1735"/>
    <w:rsid w:val="003D231F"/>
    <w:rsid w:val="003D6065"/>
    <w:rsid w:val="003D78E8"/>
    <w:rsid w:val="003E25F0"/>
    <w:rsid w:val="003E60E8"/>
    <w:rsid w:val="003E6E3E"/>
    <w:rsid w:val="0040060C"/>
    <w:rsid w:val="0040080D"/>
    <w:rsid w:val="00400C4E"/>
    <w:rsid w:val="0040131F"/>
    <w:rsid w:val="00402117"/>
    <w:rsid w:val="00402841"/>
    <w:rsid w:val="00403D40"/>
    <w:rsid w:val="00405A6B"/>
    <w:rsid w:val="00411C25"/>
    <w:rsid w:val="00412006"/>
    <w:rsid w:val="00412D2C"/>
    <w:rsid w:val="0041425C"/>
    <w:rsid w:val="0041518A"/>
    <w:rsid w:val="00415A2D"/>
    <w:rsid w:val="00415DFD"/>
    <w:rsid w:val="004200ED"/>
    <w:rsid w:val="004213FC"/>
    <w:rsid w:val="00424457"/>
    <w:rsid w:val="00424E25"/>
    <w:rsid w:val="00433081"/>
    <w:rsid w:val="00434B64"/>
    <w:rsid w:val="0043501C"/>
    <w:rsid w:val="0043585E"/>
    <w:rsid w:val="00436A14"/>
    <w:rsid w:val="00440ABD"/>
    <w:rsid w:val="004417AE"/>
    <w:rsid w:val="00441A79"/>
    <w:rsid w:val="004503B1"/>
    <w:rsid w:val="00450C0B"/>
    <w:rsid w:val="00452DD5"/>
    <w:rsid w:val="0045456C"/>
    <w:rsid w:val="004564D9"/>
    <w:rsid w:val="00460280"/>
    <w:rsid w:val="00463D0E"/>
    <w:rsid w:val="00470706"/>
    <w:rsid w:val="004735B6"/>
    <w:rsid w:val="00474263"/>
    <w:rsid w:val="00475069"/>
    <w:rsid w:val="00475A9E"/>
    <w:rsid w:val="00475F4F"/>
    <w:rsid w:val="0047672D"/>
    <w:rsid w:val="004775CD"/>
    <w:rsid w:val="004816CE"/>
    <w:rsid w:val="00487E1B"/>
    <w:rsid w:val="00490FD8"/>
    <w:rsid w:val="00492B38"/>
    <w:rsid w:val="00492C6A"/>
    <w:rsid w:val="00492DFB"/>
    <w:rsid w:val="00493E92"/>
    <w:rsid w:val="0049579D"/>
    <w:rsid w:val="0049779A"/>
    <w:rsid w:val="004A0A7B"/>
    <w:rsid w:val="004B4464"/>
    <w:rsid w:val="004B683B"/>
    <w:rsid w:val="004B7D67"/>
    <w:rsid w:val="004C02F8"/>
    <w:rsid w:val="004C1247"/>
    <w:rsid w:val="004C1E29"/>
    <w:rsid w:val="004C4F0F"/>
    <w:rsid w:val="004D13D3"/>
    <w:rsid w:val="004D7E20"/>
    <w:rsid w:val="004E036F"/>
    <w:rsid w:val="004E4758"/>
    <w:rsid w:val="004E68E9"/>
    <w:rsid w:val="004F1FF6"/>
    <w:rsid w:val="004F756D"/>
    <w:rsid w:val="0051160D"/>
    <w:rsid w:val="00512296"/>
    <w:rsid w:val="00515511"/>
    <w:rsid w:val="0052097B"/>
    <w:rsid w:val="00522F63"/>
    <w:rsid w:val="00523DA6"/>
    <w:rsid w:val="00530FAC"/>
    <w:rsid w:val="00532ACE"/>
    <w:rsid w:val="00533846"/>
    <w:rsid w:val="0053610C"/>
    <w:rsid w:val="00542572"/>
    <w:rsid w:val="00542A90"/>
    <w:rsid w:val="00542CF4"/>
    <w:rsid w:val="005432BD"/>
    <w:rsid w:val="0054729D"/>
    <w:rsid w:val="00547A69"/>
    <w:rsid w:val="005569BA"/>
    <w:rsid w:val="005639B2"/>
    <w:rsid w:val="00564CCB"/>
    <w:rsid w:val="00565A4A"/>
    <w:rsid w:val="0056653A"/>
    <w:rsid w:val="00566E70"/>
    <w:rsid w:val="00567A3C"/>
    <w:rsid w:val="005736A2"/>
    <w:rsid w:val="00573B6C"/>
    <w:rsid w:val="00575F53"/>
    <w:rsid w:val="005771C0"/>
    <w:rsid w:val="0058094F"/>
    <w:rsid w:val="00580C38"/>
    <w:rsid w:val="00580FAE"/>
    <w:rsid w:val="0058263A"/>
    <w:rsid w:val="0058286C"/>
    <w:rsid w:val="00583B2E"/>
    <w:rsid w:val="00584A05"/>
    <w:rsid w:val="0058563E"/>
    <w:rsid w:val="00591B4D"/>
    <w:rsid w:val="00592CD5"/>
    <w:rsid w:val="005949E7"/>
    <w:rsid w:val="00594DC9"/>
    <w:rsid w:val="0059540F"/>
    <w:rsid w:val="00596AE1"/>
    <w:rsid w:val="00597541"/>
    <w:rsid w:val="005A14F7"/>
    <w:rsid w:val="005A2829"/>
    <w:rsid w:val="005B2896"/>
    <w:rsid w:val="005B46ED"/>
    <w:rsid w:val="005C0FFD"/>
    <w:rsid w:val="005C5B8B"/>
    <w:rsid w:val="005C796B"/>
    <w:rsid w:val="005D01D0"/>
    <w:rsid w:val="005D0B41"/>
    <w:rsid w:val="005D106B"/>
    <w:rsid w:val="005D139C"/>
    <w:rsid w:val="005D15A4"/>
    <w:rsid w:val="005D1C2A"/>
    <w:rsid w:val="005D3482"/>
    <w:rsid w:val="005D3D9B"/>
    <w:rsid w:val="005E71B0"/>
    <w:rsid w:val="005F0C11"/>
    <w:rsid w:val="005F13AD"/>
    <w:rsid w:val="00601ED0"/>
    <w:rsid w:val="00603594"/>
    <w:rsid w:val="00604CD7"/>
    <w:rsid w:val="0061428C"/>
    <w:rsid w:val="00616DAB"/>
    <w:rsid w:val="00620DE8"/>
    <w:rsid w:val="00621098"/>
    <w:rsid w:val="00626D17"/>
    <w:rsid w:val="00636C39"/>
    <w:rsid w:val="00636D81"/>
    <w:rsid w:val="00641E60"/>
    <w:rsid w:val="006457B5"/>
    <w:rsid w:val="00646A88"/>
    <w:rsid w:val="00662939"/>
    <w:rsid w:val="00665258"/>
    <w:rsid w:val="006674E6"/>
    <w:rsid w:val="006737F4"/>
    <w:rsid w:val="006766E1"/>
    <w:rsid w:val="00681A1B"/>
    <w:rsid w:val="00681E82"/>
    <w:rsid w:val="00687E9A"/>
    <w:rsid w:val="00692695"/>
    <w:rsid w:val="00692E84"/>
    <w:rsid w:val="00693B8B"/>
    <w:rsid w:val="0069464D"/>
    <w:rsid w:val="0069513F"/>
    <w:rsid w:val="006969A2"/>
    <w:rsid w:val="006A2408"/>
    <w:rsid w:val="006A330C"/>
    <w:rsid w:val="006A4913"/>
    <w:rsid w:val="006A5D82"/>
    <w:rsid w:val="006A77B7"/>
    <w:rsid w:val="006B0E1F"/>
    <w:rsid w:val="006B2FA9"/>
    <w:rsid w:val="006B371E"/>
    <w:rsid w:val="006C0498"/>
    <w:rsid w:val="006C2677"/>
    <w:rsid w:val="006C36F6"/>
    <w:rsid w:val="006C39AD"/>
    <w:rsid w:val="006C56DC"/>
    <w:rsid w:val="006C66B7"/>
    <w:rsid w:val="006C6A49"/>
    <w:rsid w:val="006D0132"/>
    <w:rsid w:val="006D385E"/>
    <w:rsid w:val="006D4121"/>
    <w:rsid w:val="006D6F97"/>
    <w:rsid w:val="006E0C72"/>
    <w:rsid w:val="006E1125"/>
    <w:rsid w:val="006E2C69"/>
    <w:rsid w:val="006E71DC"/>
    <w:rsid w:val="006F0485"/>
    <w:rsid w:val="006F0B47"/>
    <w:rsid w:val="006F6EAA"/>
    <w:rsid w:val="00701797"/>
    <w:rsid w:val="00701E78"/>
    <w:rsid w:val="00703FB9"/>
    <w:rsid w:val="00705540"/>
    <w:rsid w:val="00706DDC"/>
    <w:rsid w:val="007078AF"/>
    <w:rsid w:val="00707DAD"/>
    <w:rsid w:val="00710D36"/>
    <w:rsid w:val="00722276"/>
    <w:rsid w:val="00724E8B"/>
    <w:rsid w:val="00730069"/>
    <w:rsid w:val="00730167"/>
    <w:rsid w:val="00733D04"/>
    <w:rsid w:val="00737125"/>
    <w:rsid w:val="00742FE3"/>
    <w:rsid w:val="00743A66"/>
    <w:rsid w:val="00745C3A"/>
    <w:rsid w:val="00750511"/>
    <w:rsid w:val="007563BA"/>
    <w:rsid w:val="007573C1"/>
    <w:rsid w:val="00757D17"/>
    <w:rsid w:val="00770127"/>
    <w:rsid w:val="00771D6E"/>
    <w:rsid w:val="007847FE"/>
    <w:rsid w:val="00786969"/>
    <w:rsid w:val="00787E27"/>
    <w:rsid w:val="00790EC6"/>
    <w:rsid w:val="00791A5C"/>
    <w:rsid w:val="00792EE8"/>
    <w:rsid w:val="0079512D"/>
    <w:rsid w:val="00795C81"/>
    <w:rsid w:val="00797149"/>
    <w:rsid w:val="007A2883"/>
    <w:rsid w:val="007A3A2A"/>
    <w:rsid w:val="007A55D8"/>
    <w:rsid w:val="007A5F2A"/>
    <w:rsid w:val="007B16EC"/>
    <w:rsid w:val="007B1E4A"/>
    <w:rsid w:val="007B373A"/>
    <w:rsid w:val="007B609E"/>
    <w:rsid w:val="007C1361"/>
    <w:rsid w:val="007C18D6"/>
    <w:rsid w:val="007C46E4"/>
    <w:rsid w:val="007C485F"/>
    <w:rsid w:val="007C6460"/>
    <w:rsid w:val="007C70E1"/>
    <w:rsid w:val="007D70AE"/>
    <w:rsid w:val="007D75A2"/>
    <w:rsid w:val="007E1930"/>
    <w:rsid w:val="007E4D52"/>
    <w:rsid w:val="007F402B"/>
    <w:rsid w:val="00806D5C"/>
    <w:rsid w:val="00810D47"/>
    <w:rsid w:val="008159AD"/>
    <w:rsid w:val="00821DB2"/>
    <w:rsid w:val="00822C41"/>
    <w:rsid w:val="00823C6F"/>
    <w:rsid w:val="00824A5A"/>
    <w:rsid w:val="0082576E"/>
    <w:rsid w:val="0082614D"/>
    <w:rsid w:val="00830907"/>
    <w:rsid w:val="00831F0E"/>
    <w:rsid w:val="008325C0"/>
    <w:rsid w:val="0083393A"/>
    <w:rsid w:val="00842740"/>
    <w:rsid w:val="008435B9"/>
    <w:rsid w:val="00843A43"/>
    <w:rsid w:val="00854B21"/>
    <w:rsid w:val="00857313"/>
    <w:rsid w:val="008578AC"/>
    <w:rsid w:val="008607CB"/>
    <w:rsid w:val="00863488"/>
    <w:rsid w:val="008651BE"/>
    <w:rsid w:val="00866208"/>
    <w:rsid w:val="0086629E"/>
    <w:rsid w:val="008677D0"/>
    <w:rsid w:val="008726E5"/>
    <w:rsid w:val="008732A9"/>
    <w:rsid w:val="008751A9"/>
    <w:rsid w:val="00880120"/>
    <w:rsid w:val="00881C26"/>
    <w:rsid w:val="00883ED1"/>
    <w:rsid w:val="008845F4"/>
    <w:rsid w:val="00886A42"/>
    <w:rsid w:val="00887A40"/>
    <w:rsid w:val="00891024"/>
    <w:rsid w:val="00892263"/>
    <w:rsid w:val="00896ED6"/>
    <w:rsid w:val="008A1F65"/>
    <w:rsid w:val="008A3416"/>
    <w:rsid w:val="008A4E9A"/>
    <w:rsid w:val="008A7294"/>
    <w:rsid w:val="008B156E"/>
    <w:rsid w:val="008B1708"/>
    <w:rsid w:val="008B1DF5"/>
    <w:rsid w:val="008B4A84"/>
    <w:rsid w:val="008B6A0D"/>
    <w:rsid w:val="008C1E7B"/>
    <w:rsid w:val="008C6167"/>
    <w:rsid w:val="008C773E"/>
    <w:rsid w:val="008D2A40"/>
    <w:rsid w:val="008E0A82"/>
    <w:rsid w:val="008E4142"/>
    <w:rsid w:val="008F31AC"/>
    <w:rsid w:val="008F6687"/>
    <w:rsid w:val="00906D57"/>
    <w:rsid w:val="00912A29"/>
    <w:rsid w:val="00913E3A"/>
    <w:rsid w:val="00916109"/>
    <w:rsid w:val="00920C6B"/>
    <w:rsid w:val="00921804"/>
    <w:rsid w:val="00924A88"/>
    <w:rsid w:val="009250E3"/>
    <w:rsid w:val="00926C35"/>
    <w:rsid w:val="00927AE2"/>
    <w:rsid w:val="00927E16"/>
    <w:rsid w:val="00930380"/>
    <w:rsid w:val="009303C2"/>
    <w:rsid w:val="0093149E"/>
    <w:rsid w:val="00931AD9"/>
    <w:rsid w:val="00932137"/>
    <w:rsid w:val="00932F9C"/>
    <w:rsid w:val="0093501D"/>
    <w:rsid w:val="009427BD"/>
    <w:rsid w:val="00942DEF"/>
    <w:rsid w:val="00953990"/>
    <w:rsid w:val="009574A9"/>
    <w:rsid w:val="00970CBA"/>
    <w:rsid w:val="00970E79"/>
    <w:rsid w:val="00972F12"/>
    <w:rsid w:val="00975087"/>
    <w:rsid w:val="00980062"/>
    <w:rsid w:val="0098053D"/>
    <w:rsid w:val="009806B0"/>
    <w:rsid w:val="00980CC4"/>
    <w:rsid w:val="009827BE"/>
    <w:rsid w:val="0098305B"/>
    <w:rsid w:val="00983835"/>
    <w:rsid w:val="00985586"/>
    <w:rsid w:val="00990969"/>
    <w:rsid w:val="00992213"/>
    <w:rsid w:val="00992BDC"/>
    <w:rsid w:val="0099610B"/>
    <w:rsid w:val="009A0509"/>
    <w:rsid w:val="009A4EF8"/>
    <w:rsid w:val="009A5488"/>
    <w:rsid w:val="009B1F80"/>
    <w:rsid w:val="009B3DE3"/>
    <w:rsid w:val="009B5411"/>
    <w:rsid w:val="009C1FD0"/>
    <w:rsid w:val="009C2FE4"/>
    <w:rsid w:val="009C4A44"/>
    <w:rsid w:val="009C4EDD"/>
    <w:rsid w:val="009C6528"/>
    <w:rsid w:val="009C7806"/>
    <w:rsid w:val="009D014B"/>
    <w:rsid w:val="009D7943"/>
    <w:rsid w:val="009E076B"/>
    <w:rsid w:val="009E0B1E"/>
    <w:rsid w:val="009E38C5"/>
    <w:rsid w:val="009F00A6"/>
    <w:rsid w:val="009F39AA"/>
    <w:rsid w:val="009F3B60"/>
    <w:rsid w:val="009F6370"/>
    <w:rsid w:val="009F6FA8"/>
    <w:rsid w:val="00A00ED3"/>
    <w:rsid w:val="00A0583A"/>
    <w:rsid w:val="00A07B87"/>
    <w:rsid w:val="00A142AF"/>
    <w:rsid w:val="00A15EBB"/>
    <w:rsid w:val="00A16084"/>
    <w:rsid w:val="00A17CFD"/>
    <w:rsid w:val="00A21EB6"/>
    <w:rsid w:val="00A22E0E"/>
    <w:rsid w:val="00A260B4"/>
    <w:rsid w:val="00A32A27"/>
    <w:rsid w:val="00A32BB2"/>
    <w:rsid w:val="00A37602"/>
    <w:rsid w:val="00A40401"/>
    <w:rsid w:val="00A45370"/>
    <w:rsid w:val="00A46E1C"/>
    <w:rsid w:val="00A50495"/>
    <w:rsid w:val="00A51897"/>
    <w:rsid w:val="00A52AD5"/>
    <w:rsid w:val="00A53E71"/>
    <w:rsid w:val="00A6304B"/>
    <w:rsid w:val="00A63930"/>
    <w:rsid w:val="00A66944"/>
    <w:rsid w:val="00A67D97"/>
    <w:rsid w:val="00A734B1"/>
    <w:rsid w:val="00A77D97"/>
    <w:rsid w:val="00A82D21"/>
    <w:rsid w:val="00A851BE"/>
    <w:rsid w:val="00A87820"/>
    <w:rsid w:val="00A979C0"/>
    <w:rsid w:val="00AA0739"/>
    <w:rsid w:val="00AA218E"/>
    <w:rsid w:val="00AA624A"/>
    <w:rsid w:val="00AB6843"/>
    <w:rsid w:val="00AB6B93"/>
    <w:rsid w:val="00AC41D3"/>
    <w:rsid w:val="00AC4BC2"/>
    <w:rsid w:val="00AC4F52"/>
    <w:rsid w:val="00AC7A5D"/>
    <w:rsid w:val="00AD017C"/>
    <w:rsid w:val="00AD34F1"/>
    <w:rsid w:val="00AD54C4"/>
    <w:rsid w:val="00AD626B"/>
    <w:rsid w:val="00AD7803"/>
    <w:rsid w:val="00AE3E28"/>
    <w:rsid w:val="00AE3F47"/>
    <w:rsid w:val="00AE70FD"/>
    <w:rsid w:val="00AE7CD3"/>
    <w:rsid w:val="00AF154D"/>
    <w:rsid w:val="00AF58F6"/>
    <w:rsid w:val="00AF5F45"/>
    <w:rsid w:val="00AF6972"/>
    <w:rsid w:val="00AF6F7B"/>
    <w:rsid w:val="00AF7361"/>
    <w:rsid w:val="00AF7F9B"/>
    <w:rsid w:val="00B005F1"/>
    <w:rsid w:val="00B01FF0"/>
    <w:rsid w:val="00B02A34"/>
    <w:rsid w:val="00B02C8B"/>
    <w:rsid w:val="00B04F6A"/>
    <w:rsid w:val="00B05D80"/>
    <w:rsid w:val="00B113DF"/>
    <w:rsid w:val="00B1346F"/>
    <w:rsid w:val="00B16B49"/>
    <w:rsid w:val="00B17130"/>
    <w:rsid w:val="00B17BBC"/>
    <w:rsid w:val="00B17C8C"/>
    <w:rsid w:val="00B22991"/>
    <w:rsid w:val="00B230A4"/>
    <w:rsid w:val="00B23E2C"/>
    <w:rsid w:val="00B24815"/>
    <w:rsid w:val="00B248D3"/>
    <w:rsid w:val="00B276DF"/>
    <w:rsid w:val="00B279D9"/>
    <w:rsid w:val="00B27D65"/>
    <w:rsid w:val="00B3124E"/>
    <w:rsid w:val="00B342AB"/>
    <w:rsid w:val="00B36794"/>
    <w:rsid w:val="00B42468"/>
    <w:rsid w:val="00B425FD"/>
    <w:rsid w:val="00B4679C"/>
    <w:rsid w:val="00B50CE7"/>
    <w:rsid w:val="00B50D64"/>
    <w:rsid w:val="00B51091"/>
    <w:rsid w:val="00B52E25"/>
    <w:rsid w:val="00B53B8D"/>
    <w:rsid w:val="00B54441"/>
    <w:rsid w:val="00B5683B"/>
    <w:rsid w:val="00B5754A"/>
    <w:rsid w:val="00B61DF0"/>
    <w:rsid w:val="00B6246D"/>
    <w:rsid w:val="00B645B7"/>
    <w:rsid w:val="00B677A5"/>
    <w:rsid w:val="00B70805"/>
    <w:rsid w:val="00B718E9"/>
    <w:rsid w:val="00B7227A"/>
    <w:rsid w:val="00B72C79"/>
    <w:rsid w:val="00B735A2"/>
    <w:rsid w:val="00B749D5"/>
    <w:rsid w:val="00B74C41"/>
    <w:rsid w:val="00B80DB6"/>
    <w:rsid w:val="00B819E2"/>
    <w:rsid w:val="00B83696"/>
    <w:rsid w:val="00B83E50"/>
    <w:rsid w:val="00B8577B"/>
    <w:rsid w:val="00B86869"/>
    <w:rsid w:val="00B91C12"/>
    <w:rsid w:val="00B936AC"/>
    <w:rsid w:val="00B93E04"/>
    <w:rsid w:val="00BA14C9"/>
    <w:rsid w:val="00BA5033"/>
    <w:rsid w:val="00BA54C8"/>
    <w:rsid w:val="00BB1EDE"/>
    <w:rsid w:val="00BC1294"/>
    <w:rsid w:val="00BC2565"/>
    <w:rsid w:val="00BC2D07"/>
    <w:rsid w:val="00BC74CA"/>
    <w:rsid w:val="00BC771D"/>
    <w:rsid w:val="00BD0DD1"/>
    <w:rsid w:val="00BD1A03"/>
    <w:rsid w:val="00BD2CD0"/>
    <w:rsid w:val="00BD3B98"/>
    <w:rsid w:val="00BD5023"/>
    <w:rsid w:val="00BD60DB"/>
    <w:rsid w:val="00BD66ED"/>
    <w:rsid w:val="00BE271A"/>
    <w:rsid w:val="00BF3EF3"/>
    <w:rsid w:val="00BF40E1"/>
    <w:rsid w:val="00BF6167"/>
    <w:rsid w:val="00BF683C"/>
    <w:rsid w:val="00BF6911"/>
    <w:rsid w:val="00BF7131"/>
    <w:rsid w:val="00BF7C20"/>
    <w:rsid w:val="00C011CA"/>
    <w:rsid w:val="00C047B6"/>
    <w:rsid w:val="00C10213"/>
    <w:rsid w:val="00C10F77"/>
    <w:rsid w:val="00C126AE"/>
    <w:rsid w:val="00C146CB"/>
    <w:rsid w:val="00C14807"/>
    <w:rsid w:val="00C22F04"/>
    <w:rsid w:val="00C23524"/>
    <w:rsid w:val="00C257C2"/>
    <w:rsid w:val="00C26450"/>
    <w:rsid w:val="00C2676B"/>
    <w:rsid w:val="00C321C0"/>
    <w:rsid w:val="00C321C1"/>
    <w:rsid w:val="00C32835"/>
    <w:rsid w:val="00C32A1C"/>
    <w:rsid w:val="00C37978"/>
    <w:rsid w:val="00C41A9A"/>
    <w:rsid w:val="00C4482F"/>
    <w:rsid w:val="00C467D0"/>
    <w:rsid w:val="00C5064D"/>
    <w:rsid w:val="00C5622F"/>
    <w:rsid w:val="00C708BC"/>
    <w:rsid w:val="00C71C27"/>
    <w:rsid w:val="00C738C7"/>
    <w:rsid w:val="00C73D26"/>
    <w:rsid w:val="00C775A1"/>
    <w:rsid w:val="00C800DA"/>
    <w:rsid w:val="00C803D1"/>
    <w:rsid w:val="00C827A1"/>
    <w:rsid w:val="00C82F0C"/>
    <w:rsid w:val="00C84CE4"/>
    <w:rsid w:val="00C85929"/>
    <w:rsid w:val="00C90319"/>
    <w:rsid w:val="00C938F2"/>
    <w:rsid w:val="00C94A28"/>
    <w:rsid w:val="00C95799"/>
    <w:rsid w:val="00C9796B"/>
    <w:rsid w:val="00C97AC5"/>
    <w:rsid w:val="00CA0F10"/>
    <w:rsid w:val="00CA117D"/>
    <w:rsid w:val="00CA6E60"/>
    <w:rsid w:val="00CB72D9"/>
    <w:rsid w:val="00CB76D7"/>
    <w:rsid w:val="00CC2737"/>
    <w:rsid w:val="00CC37BD"/>
    <w:rsid w:val="00CC7426"/>
    <w:rsid w:val="00CC7F7F"/>
    <w:rsid w:val="00CD0FF9"/>
    <w:rsid w:val="00CD13BA"/>
    <w:rsid w:val="00CD1CEF"/>
    <w:rsid w:val="00CD604A"/>
    <w:rsid w:val="00CE17E3"/>
    <w:rsid w:val="00CE386F"/>
    <w:rsid w:val="00CF3384"/>
    <w:rsid w:val="00CF469F"/>
    <w:rsid w:val="00CF553E"/>
    <w:rsid w:val="00CF582E"/>
    <w:rsid w:val="00D00BD2"/>
    <w:rsid w:val="00D013B6"/>
    <w:rsid w:val="00D064F4"/>
    <w:rsid w:val="00D11E53"/>
    <w:rsid w:val="00D12438"/>
    <w:rsid w:val="00D1320D"/>
    <w:rsid w:val="00D140B9"/>
    <w:rsid w:val="00D14E7A"/>
    <w:rsid w:val="00D163E2"/>
    <w:rsid w:val="00D2045F"/>
    <w:rsid w:val="00D214D6"/>
    <w:rsid w:val="00D222DD"/>
    <w:rsid w:val="00D241B7"/>
    <w:rsid w:val="00D24301"/>
    <w:rsid w:val="00D2744C"/>
    <w:rsid w:val="00D31154"/>
    <w:rsid w:val="00D31EE4"/>
    <w:rsid w:val="00D32F66"/>
    <w:rsid w:val="00D353C4"/>
    <w:rsid w:val="00D44701"/>
    <w:rsid w:val="00D471FC"/>
    <w:rsid w:val="00D50970"/>
    <w:rsid w:val="00D509B1"/>
    <w:rsid w:val="00D54BF5"/>
    <w:rsid w:val="00D61F90"/>
    <w:rsid w:val="00D639B6"/>
    <w:rsid w:val="00D640DA"/>
    <w:rsid w:val="00D64E8C"/>
    <w:rsid w:val="00D7187A"/>
    <w:rsid w:val="00D73854"/>
    <w:rsid w:val="00D73E20"/>
    <w:rsid w:val="00D73F1F"/>
    <w:rsid w:val="00D77AEC"/>
    <w:rsid w:val="00D829EC"/>
    <w:rsid w:val="00D83C5C"/>
    <w:rsid w:val="00D86185"/>
    <w:rsid w:val="00D8657D"/>
    <w:rsid w:val="00D91526"/>
    <w:rsid w:val="00D94004"/>
    <w:rsid w:val="00DA05CF"/>
    <w:rsid w:val="00DA05EF"/>
    <w:rsid w:val="00DA225A"/>
    <w:rsid w:val="00DA2D1E"/>
    <w:rsid w:val="00DA5459"/>
    <w:rsid w:val="00DA690D"/>
    <w:rsid w:val="00DB5A1B"/>
    <w:rsid w:val="00DB6FC1"/>
    <w:rsid w:val="00DC0315"/>
    <w:rsid w:val="00DC03AD"/>
    <w:rsid w:val="00DC1574"/>
    <w:rsid w:val="00DD3A2D"/>
    <w:rsid w:val="00DD4031"/>
    <w:rsid w:val="00DD7D96"/>
    <w:rsid w:val="00DE176A"/>
    <w:rsid w:val="00DE3206"/>
    <w:rsid w:val="00DE74E9"/>
    <w:rsid w:val="00DF14BE"/>
    <w:rsid w:val="00DF1B98"/>
    <w:rsid w:val="00DF751C"/>
    <w:rsid w:val="00E02EA3"/>
    <w:rsid w:val="00E030E2"/>
    <w:rsid w:val="00E04701"/>
    <w:rsid w:val="00E04943"/>
    <w:rsid w:val="00E06C45"/>
    <w:rsid w:val="00E114C5"/>
    <w:rsid w:val="00E12AFA"/>
    <w:rsid w:val="00E13386"/>
    <w:rsid w:val="00E15AB0"/>
    <w:rsid w:val="00E26AD8"/>
    <w:rsid w:val="00E30683"/>
    <w:rsid w:val="00E30D6D"/>
    <w:rsid w:val="00E32AEC"/>
    <w:rsid w:val="00E3731C"/>
    <w:rsid w:val="00E4041B"/>
    <w:rsid w:val="00E41E52"/>
    <w:rsid w:val="00E41FBD"/>
    <w:rsid w:val="00E424A5"/>
    <w:rsid w:val="00E461C7"/>
    <w:rsid w:val="00E53E0F"/>
    <w:rsid w:val="00E54DEF"/>
    <w:rsid w:val="00E603BE"/>
    <w:rsid w:val="00E63564"/>
    <w:rsid w:val="00E64EC3"/>
    <w:rsid w:val="00E7019F"/>
    <w:rsid w:val="00E72B3B"/>
    <w:rsid w:val="00E73CAC"/>
    <w:rsid w:val="00E7402F"/>
    <w:rsid w:val="00E74384"/>
    <w:rsid w:val="00E86E10"/>
    <w:rsid w:val="00E92035"/>
    <w:rsid w:val="00EA0049"/>
    <w:rsid w:val="00EB030D"/>
    <w:rsid w:val="00EB3317"/>
    <w:rsid w:val="00EB3FDE"/>
    <w:rsid w:val="00EB4154"/>
    <w:rsid w:val="00EB5475"/>
    <w:rsid w:val="00EB719D"/>
    <w:rsid w:val="00EC17A0"/>
    <w:rsid w:val="00EC249C"/>
    <w:rsid w:val="00EC4D66"/>
    <w:rsid w:val="00ED0AD0"/>
    <w:rsid w:val="00ED0CA7"/>
    <w:rsid w:val="00ED1EC9"/>
    <w:rsid w:val="00ED33D4"/>
    <w:rsid w:val="00ED5D76"/>
    <w:rsid w:val="00ED706D"/>
    <w:rsid w:val="00EE1A64"/>
    <w:rsid w:val="00EE325A"/>
    <w:rsid w:val="00EE5D2A"/>
    <w:rsid w:val="00EE61E9"/>
    <w:rsid w:val="00EF4548"/>
    <w:rsid w:val="00EF5187"/>
    <w:rsid w:val="00EF576E"/>
    <w:rsid w:val="00EF5D5A"/>
    <w:rsid w:val="00EF730F"/>
    <w:rsid w:val="00F03825"/>
    <w:rsid w:val="00F0490C"/>
    <w:rsid w:val="00F06FBA"/>
    <w:rsid w:val="00F12559"/>
    <w:rsid w:val="00F179BB"/>
    <w:rsid w:val="00F206AD"/>
    <w:rsid w:val="00F216A2"/>
    <w:rsid w:val="00F30A51"/>
    <w:rsid w:val="00F31403"/>
    <w:rsid w:val="00F32F3D"/>
    <w:rsid w:val="00F344D8"/>
    <w:rsid w:val="00F356AB"/>
    <w:rsid w:val="00F42B73"/>
    <w:rsid w:val="00F44DA2"/>
    <w:rsid w:val="00F45E22"/>
    <w:rsid w:val="00F5705F"/>
    <w:rsid w:val="00F57310"/>
    <w:rsid w:val="00F61501"/>
    <w:rsid w:val="00F62AE8"/>
    <w:rsid w:val="00F6503C"/>
    <w:rsid w:val="00F712BE"/>
    <w:rsid w:val="00F73205"/>
    <w:rsid w:val="00F74272"/>
    <w:rsid w:val="00F7707A"/>
    <w:rsid w:val="00F81B48"/>
    <w:rsid w:val="00F86833"/>
    <w:rsid w:val="00F90A9F"/>
    <w:rsid w:val="00F90ECB"/>
    <w:rsid w:val="00F914A0"/>
    <w:rsid w:val="00F9242B"/>
    <w:rsid w:val="00F93C61"/>
    <w:rsid w:val="00F96120"/>
    <w:rsid w:val="00F9777D"/>
    <w:rsid w:val="00F97BCE"/>
    <w:rsid w:val="00FA1B2C"/>
    <w:rsid w:val="00FA28D0"/>
    <w:rsid w:val="00FA3A26"/>
    <w:rsid w:val="00FA407F"/>
    <w:rsid w:val="00FA6F8A"/>
    <w:rsid w:val="00FB15A4"/>
    <w:rsid w:val="00FB1C48"/>
    <w:rsid w:val="00FB6ACA"/>
    <w:rsid w:val="00FC279E"/>
    <w:rsid w:val="00FC2F6C"/>
    <w:rsid w:val="00FC3373"/>
    <w:rsid w:val="00FC3EA2"/>
    <w:rsid w:val="00FC4D7E"/>
    <w:rsid w:val="00FC5F61"/>
    <w:rsid w:val="00FC6A8E"/>
    <w:rsid w:val="00FD3D9E"/>
    <w:rsid w:val="00FD6C04"/>
    <w:rsid w:val="00FE02A7"/>
    <w:rsid w:val="00FE0919"/>
    <w:rsid w:val="00FE2D80"/>
    <w:rsid w:val="00FE49E4"/>
    <w:rsid w:val="00FE62C3"/>
    <w:rsid w:val="00FE73B4"/>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139"/>
    <o:shapelayout v:ext="edit">
      <o:idmap v:ext="edit" data="1"/>
    </o:shapelayout>
  </w:shapeDefaults>
  <w:decimalSymbol w:val="."/>
  <w:listSeparator w:val=","/>
  <w15:docId w15:val="{819FA28A-1E97-47C7-8981-15396E8A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154"/>
  </w:style>
  <w:style w:type="paragraph" w:styleId="Heading1">
    <w:name w:val="heading 1"/>
    <w:basedOn w:val="Normal"/>
    <w:next w:val="Normal"/>
    <w:qFormat/>
    <w:rsid w:val="00EB415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B415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B4154"/>
    <w:pPr>
      <w:keepNext/>
      <w:numPr>
        <w:ilvl w:val="2"/>
        <w:numId w:val="1"/>
      </w:numPr>
      <w:spacing w:before="240" w:after="60"/>
      <w:outlineLvl w:val="2"/>
    </w:pPr>
    <w:rPr>
      <w:b/>
      <w:sz w:val="24"/>
    </w:rPr>
  </w:style>
  <w:style w:type="paragraph" w:styleId="Heading4">
    <w:name w:val="heading 4"/>
    <w:basedOn w:val="Normal"/>
    <w:next w:val="Normal"/>
    <w:qFormat/>
    <w:rsid w:val="00EB4154"/>
    <w:pPr>
      <w:keepNext/>
      <w:numPr>
        <w:ilvl w:val="3"/>
        <w:numId w:val="1"/>
      </w:numPr>
      <w:spacing w:before="240" w:after="60"/>
      <w:outlineLvl w:val="3"/>
    </w:pPr>
    <w:rPr>
      <w:b/>
      <w:i/>
      <w:sz w:val="24"/>
    </w:rPr>
  </w:style>
  <w:style w:type="paragraph" w:styleId="Heading5">
    <w:name w:val="heading 5"/>
    <w:basedOn w:val="Normal"/>
    <w:next w:val="Normal"/>
    <w:qFormat/>
    <w:rsid w:val="00EB4154"/>
    <w:pPr>
      <w:numPr>
        <w:ilvl w:val="4"/>
        <w:numId w:val="1"/>
      </w:numPr>
      <w:spacing w:before="240" w:after="60"/>
      <w:outlineLvl w:val="4"/>
    </w:pPr>
    <w:rPr>
      <w:rFonts w:ascii="Arial" w:hAnsi="Arial"/>
      <w:sz w:val="22"/>
    </w:rPr>
  </w:style>
  <w:style w:type="paragraph" w:styleId="Heading6">
    <w:name w:val="heading 6"/>
    <w:basedOn w:val="Normal"/>
    <w:next w:val="Normal"/>
    <w:qFormat/>
    <w:rsid w:val="00EB4154"/>
    <w:pPr>
      <w:numPr>
        <w:ilvl w:val="5"/>
        <w:numId w:val="1"/>
      </w:numPr>
      <w:spacing w:before="240" w:after="60"/>
      <w:outlineLvl w:val="5"/>
    </w:pPr>
    <w:rPr>
      <w:rFonts w:ascii="Arial" w:hAnsi="Arial"/>
      <w:i/>
      <w:sz w:val="22"/>
    </w:rPr>
  </w:style>
  <w:style w:type="paragraph" w:styleId="Heading7">
    <w:name w:val="heading 7"/>
    <w:basedOn w:val="Normal"/>
    <w:next w:val="Normal"/>
    <w:qFormat/>
    <w:rsid w:val="00EB4154"/>
    <w:pPr>
      <w:numPr>
        <w:ilvl w:val="6"/>
        <w:numId w:val="1"/>
      </w:numPr>
      <w:spacing w:before="240" w:after="60"/>
      <w:outlineLvl w:val="6"/>
    </w:pPr>
    <w:rPr>
      <w:rFonts w:ascii="Arial" w:hAnsi="Arial"/>
    </w:rPr>
  </w:style>
  <w:style w:type="paragraph" w:styleId="Heading8">
    <w:name w:val="heading 8"/>
    <w:basedOn w:val="Normal"/>
    <w:next w:val="Normal"/>
    <w:qFormat/>
    <w:rsid w:val="00EB4154"/>
    <w:pPr>
      <w:numPr>
        <w:ilvl w:val="7"/>
        <w:numId w:val="1"/>
      </w:numPr>
      <w:spacing w:before="240" w:after="60"/>
      <w:outlineLvl w:val="7"/>
    </w:pPr>
    <w:rPr>
      <w:rFonts w:ascii="Arial" w:hAnsi="Arial"/>
      <w:i/>
    </w:rPr>
  </w:style>
  <w:style w:type="paragraph" w:styleId="Heading9">
    <w:name w:val="heading 9"/>
    <w:basedOn w:val="Normal"/>
    <w:next w:val="Normal"/>
    <w:qFormat/>
    <w:rsid w:val="00EB415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B4154"/>
  </w:style>
  <w:style w:type="paragraph" w:customStyle="1" w:styleId="Style4">
    <w:name w:val="Style4"/>
    <w:next w:val="Normal"/>
    <w:rsid w:val="00EB4154"/>
    <w:rPr>
      <w:noProof/>
      <w:sz w:val="24"/>
    </w:rPr>
  </w:style>
  <w:style w:type="paragraph" w:styleId="BodyText">
    <w:name w:val="Body Text"/>
    <w:aliases w:val="SCA Body Text,SCA Body Text1,SCA Body Text2,SCA Body Text11"/>
    <w:basedOn w:val="Normal"/>
    <w:link w:val="BodyTextChar"/>
    <w:rsid w:val="00EB4154"/>
    <w:pPr>
      <w:spacing w:after="120"/>
    </w:pPr>
  </w:style>
  <w:style w:type="paragraph" w:styleId="Header">
    <w:name w:val="header"/>
    <w:basedOn w:val="Normal"/>
    <w:link w:val="HeaderChar"/>
    <w:rsid w:val="00EB4154"/>
    <w:pPr>
      <w:tabs>
        <w:tab w:val="center" w:pos="4320"/>
        <w:tab w:val="right" w:pos="8640"/>
      </w:tabs>
    </w:pPr>
  </w:style>
  <w:style w:type="paragraph" w:styleId="Footer">
    <w:name w:val="footer"/>
    <w:basedOn w:val="Normal"/>
    <w:link w:val="FooterChar"/>
    <w:uiPriority w:val="99"/>
    <w:rsid w:val="00EB4154"/>
    <w:pPr>
      <w:tabs>
        <w:tab w:val="center" w:pos="4320"/>
        <w:tab w:val="right" w:pos="8640"/>
      </w:tabs>
    </w:pPr>
  </w:style>
  <w:style w:type="paragraph" w:styleId="Caption">
    <w:name w:val="caption"/>
    <w:basedOn w:val="Normal"/>
    <w:next w:val="Normal"/>
    <w:qFormat/>
    <w:rsid w:val="00EB4154"/>
    <w:pPr>
      <w:spacing w:before="360" w:after="120"/>
    </w:pPr>
    <w:rPr>
      <w:b/>
      <w:caps/>
      <w:sz w:val="22"/>
    </w:rPr>
  </w:style>
  <w:style w:type="paragraph" w:styleId="BodyText3">
    <w:name w:val="Body Text 3"/>
    <w:basedOn w:val="Normal"/>
    <w:rsid w:val="00EB4154"/>
    <w:pPr>
      <w:spacing w:after="120"/>
      <w:jc w:val="both"/>
    </w:pPr>
    <w:rPr>
      <w:sz w:val="22"/>
    </w:rPr>
  </w:style>
  <w:style w:type="paragraph" w:styleId="BodyTextIndent">
    <w:name w:val="Body Text Indent"/>
    <w:basedOn w:val="Normal"/>
    <w:link w:val="BodyTextIndentChar"/>
    <w:rsid w:val="00EB4154"/>
    <w:pPr>
      <w:spacing w:after="120"/>
      <w:ind w:left="1440"/>
      <w:jc w:val="both"/>
    </w:pPr>
    <w:rPr>
      <w:sz w:val="22"/>
    </w:rPr>
  </w:style>
  <w:style w:type="paragraph" w:styleId="BodyTextIndent2">
    <w:name w:val="Body Text Indent 2"/>
    <w:basedOn w:val="Normal"/>
    <w:rsid w:val="00EB4154"/>
    <w:pPr>
      <w:suppressAutoHyphens/>
      <w:spacing w:after="120"/>
      <w:ind w:left="576"/>
      <w:jc w:val="both"/>
    </w:pPr>
    <w:rPr>
      <w:sz w:val="22"/>
    </w:rPr>
  </w:style>
  <w:style w:type="paragraph" w:styleId="BodyTextIndent3">
    <w:name w:val="Body Text Indent 3"/>
    <w:basedOn w:val="Normal"/>
    <w:rsid w:val="00EB4154"/>
    <w:pPr>
      <w:spacing w:after="120"/>
      <w:ind w:left="720"/>
      <w:jc w:val="both"/>
    </w:pPr>
    <w:rPr>
      <w:sz w:val="22"/>
    </w:rPr>
  </w:style>
  <w:style w:type="paragraph" w:styleId="BodyText2">
    <w:name w:val="Body Text 2"/>
    <w:basedOn w:val="Normal"/>
    <w:rsid w:val="00EB4154"/>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FA6F8A"/>
    <w:pPr>
      <w:ind w:left="720"/>
      <w:contextualSpacing/>
    </w:pPr>
  </w:style>
  <w:style w:type="character" w:customStyle="1" w:styleId="updatebodytest1">
    <w:name w:val="updatebodytest1"/>
    <w:basedOn w:val="DefaultParagraphFont"/>
    <w:rsid w:val="00B4679C"/>
    <w:rPr>
      <w:rFonts w:ascii="Arial" w:hAnsi="Arial" w:cs="Arial" w:hint="default"/>
      <w:b w:val="0"/>
      <w:bCs w:val="0"/>
      <w:i w:val="0"/>
      <w:iCs w:val="0"/>
      <w:smallCaps w:val="0"/>
      <w:sz w:val="18"/>
      <w:szCs w:val="18"/>
    </w:rPr>
  </w:style>
  <w:style w:type="paragraph" w:styleId="NormalWeb">
    <w:name w:val="Normal (Web)"/>
    <w:basedOn w:val="Normal"/>
    <w:rsid w:val="00B4679C"/>
    <w:pPr>
      <w:spacing w:before="100" w:beforeAutospacing="1" w:after="100" w:afterAutospacing="1"/>
    </w:pPr>
    <w:rPr>
      <w:sz w:val="24"/>
      <w:szCs w:val="24"/>
    </w:rPr>
  </w:style>
  <w:style w:type="paragraph" w:customStyle="1" w:styleId="tabletitle">
    <w:name w:val="table_title"/>
    <w:basedOn w:val="Normal"/>
    <w:rsid w:val="00B4679C"/>
    <w:pPr>
      <w:spacing w:before="100" w:beforeAutospacing="1" w:after="100" w:afterAutospacing="1"/>
      <w:jc w:val="center"/>
    </w:pPr>
    <w:rPr>
      <w:b/>
      <w:bCs/>
      <w:sz w:val="24"/>
      <w:szCs w:val="24"/>
    </w:rPr>
  </w:style>
  <w:style w:type="paragraph" w:customStyle="1" w:styleId="Default">
    <w:name w:val="Default"/>
    <w:rsid w:val="00B4679C"/>
    <w:pPr>
      <w:autoSpaceDE w:val="0"/>
      <w:autoSpaceDN w:val="0"/>
      <w:adjustRightInd w:val="0"/>
    </w:pPr>
    <w:rPr>
      <w:color w:val="000000"/>
      <w:sz w:val="24"/>
      <w:szCs w:val="24"/>
    </w:rPr>
  </w:style>
  <w:style w:type="paragraph" w:customStyle="1" w:styleId="BodyText21">
    <w:name w:val="Body Text 21"/>
    <w:basedOn w:val="Normal"/>
    <w:rsid w:val="00B4679C"/>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B4679C"/>
    <w:rPr>
      <w:sz w:val="16"/>
      <w:szCs w:val="16"/>
    </w:rPr>
  </w:style>
  <w:style w:type="paragraph" w:styleId="CommentText">
    <w:name w:val="annotation text"/>
    <w:basedOn w:val="Normal"/>
    <w:link w:val="CommentTextChar"/>
    <w:semiHidden/>
    <w:rsid w:val="00B4679C"/>
  </w:style>
  <w:style w:type="character" w:customStyle="1" w:styleId="CommentTextChar">
    <w:name w:val="Comment Text Char"/>
    <w:basedOn w:val="DefaultParagraphFont"/>
    <w:link w:val="CommentText"/>
    <w:semiHidden/>
    <w:rsid w:val="00B4679C"/>
  </w:style>
  <w:style w:type="paragraph" w:styleId="CommentSubject">
    <w:name w:val="annotation subject"/>
    <w:basedOn w:val="CommentText"/>
    <w:next w:val="CommentText"/>
    <w:link w:val="CommentSubjectChar"/>
    <w:semiHidden/>
    <w:rsid w:val="00B4679C"/>
    <w:rPr>
      <w:b/>
      <w:bCs/>
    </w:rPr>
  </w:style>
  <w:style w:type="character" w:customStyle="1" w:styleId="CommentSubjectChar">
    <w:name w:val="Comment Subject Char"/>
    <w:basedOn w:val="CommentTextChar"/>
    <w:link w:val="CommentSubject"/>
    <w:semiHidden/>
    <w:rsid w:val="00B4679C"/>
    <w:rPr>
      <w:b/>
      <w:bCs/>
    </w:rPr>
  </w:style>
  <w:style w:type="character" w:customStyle="1" w:styleId="largerbold171">
    <w:name w:val="larger_bold_171"/>
    <w:basedOn w:val="DefaultParagraphFont"/>
    <w:rsid w:val="00B4679C"/>
    <w:rPr>
      <w:b/>
      <w:bCs/>
      <w:sz w:val="18"/>
      <w:szCs w:val="18"/>
    </w:rPr>
  </w:style>
  <w:style w:type="character" w:customStyle="1" w:styleId="bold3">
    <w:name w:val="bold3"/>
    <w:basedOn w:val="DefaultParagraphFont"/>
    <w:rsid w:val="00B4679C"/>
    <w:rPr>
      <w:b/>
      <w:bCs/>
    </w:rPr>
  </w:style>
  <w:style w:type="character" w:customStyle="1" w:styleId="FooterChar">
    <w:name w:val="Footer Char"/>
    <w:basedOn w:val="DefaultParagraphFont"/>
    <w:link w:val="Footer"/>
    <w:uiPriority w:val="99"/>
    <w:rsid w:val="00B4679C"/>
  </w:style>
  <w:style w:type="character" w:customStyle="1" w:styleId="HeaderChar">
    <w:name w:val="Header Char"/>
    <w:basedOn w:val="DefaultParagraphFont"/>
    <w:link w:val="Header"/>
    <w:rsid w:val="00B4679C"/>
  </w:style>
  <w:style w:type="character" w:customStyle="1" w:styleId="BodyTextChar">
    <w:name w:val="Body Text Char"/>
    <w:aliases w:val="SCA Body Text Char,SCA Body Text1 Char,SCA Body Text2 Char,SCA Body Text11 Char"/>
    <w:basedOn w:val="DefaultParagraphFont"/>
    <w:link w:val="BodyText"/>
    <w:rsid w:val="00B4679C"/>
  </w:style>
  <w:style w:type="character" w:styleId="PlaceholderText">
    <w:name w:val="Placeholder Text"/>
    <w:basedOn w:val="DefaultParagraphFont"/>
    <w:uiPriority w:val="99"/>
    <w:semiHidden/>
    <w:rsid w:val="00B4679C"/>
    <w:rPr>
      <w:color w:val="808080"/>
    </w:rPr>
  </w:style>
  <w:style w:type="paragraph" w:styleId="Revision">
    <w:name w:val="Revision"/>
    <w:hidden/>
    <w:uiPriority w:val="99"/>
    <w:semiHidden/>
    <w:rsid w:val="00B4679C"/>
  </w:style>
  <w:style w:type="character" w:styleId="Mention">
    <w:name w:val="Mention"/>
    <w:basedOn w:val="DefaultParagraphFont"/>
    <w:uiPriority w:val="99"/>
    <w:semiHidden/>
    <w:unhideWhenUsed/>
    <w:rsid w:val="00136B7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308675585">
      <w:bodyDiv w:val="1"/>
      <w:marLeft w:val="0"/>
      <w:marRight w:val="0"/>
      <w:marTop w:val="0"/>
      <w:marBottom w:val="0"/>
      <w:divBdr>
        <w:top w:val="none" w:sz="0" w:space="0" w:color="auto"/>
        <w:left w:val="none" w:sz="0" w:space="0" w:color="auto"/>
        <w:bottom w:val="none" w:sz="0" w:space="0" w:color="auto"/>
        <w:right w:val="none" w:sz="0" w:space="0" w:color="auto"/>
      </w:divBdr>
    </w:div>
    <w:div w:id="1622148450">
      <w:bodyDiv w:val="1"/>
      <w:marLeft w:val="0"/>
      <w:marRight w:val="0"/>
      <w:marTop w:val="0"/>
      <w:marBottom w:val="0"/>
      <w:divBdr>
        <w:top w:val="none" w:sz="0" w:space="0" w:color="auto"/>
        <w:left w:val="none" w:sz="0" w:space="0" w:color="auto"/>
        <w:bottom w:val="none" w:sz="0" w:space="0" w:color="auto"/>
        <w:right w:val="none" w:sz="0" w:space="0" w:color="auto"/>
      </w:divBdr>
    </w:div>
    <w:div w:id="1983079317">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header" Target="head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header" Target="header33.xml"/><Relationship Id="rId55" Type="http://schemas.openxmlformats.org/officeDocument/2006/relationships/header" Target="header3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NSRsubmittals@epa.gov"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yperlink" Target="mailto:Gary.Maier@dep.state.fl.us" TargetMode="External"/><Relationship Id="rId20" Type="http://schemas.openxmlformats.org/officeDocument/2006/relationships/footer" Target="footer4.xml"/><Relationship Id="rId29" Type="http://schemas.openxmlformats.org/officeDocument/2006/relationships/header" Target="header14.xml"/><Relationship Id="rId41" Type="http://schemas.openxmlformats.org/officeDocument/2006/relationships/header" Target="header24.xml"/><Relationship Id="rId54"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http://www.epa.gov/ttn/emc/ctm.html" TargetMode="Externa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3" Type="http://schemas.openxmlformats.org/officeDocument/2006/relationships/header" Target="header36.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ve_Buff@golder.com"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19.xml"/><Relationship Id="rId49" Type="http://schemas.openxmlformats.org/officeDocument/2006/relationships/header" Target="header32.xm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5.xml"/><Relationship Id="rId44" Type="http://schemas.openxmlformats.org/officeDocument/2006/relationships/header" Target="header27.xml"/><Relationship Id="rId52"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krohn@usenvirofuels.com"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header" Target="header39.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50106-D9BA-461E-A8BE-461122F74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38</Pages>
  <Words>17847</Words>
  <Characters>100111</Characters>
  <Application>Microsoft Office Word</Application>
  <DocSecurity>0</DocSecurity>
  <Lines>1589</Lines>
  <Paragraphs>706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117252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74</cp:revision>
  <cp:lastPrinted>2017-06-07T17:26:00Z</cp:lastPrinted>
  <dcterms:created xsi:type="dcterms:W3CDTF">2017-03-20T19:09:00Z</dcterms:created>
  <dcterms:modified xsi:type="dcterms:W3CDTF">2017-07-12T16:30:00Z</dcterms:modified>
</cp:coreProperties>
</file>